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2DDCC064">
            <wp:simplePos x="0" y="0"/>
            <wp:positionH relativeFrom="page">
              <wp:align>right</wp:align>
            </wp:positionH>
            <wp:positionV relativeFrom="paragraph">
              <wp:posOffset>-553085</wp:posOffset>
            </wp:positionV>
            <wp:extent cx="7548880" cy="106775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14:paraId="6D28FC18" w14:textId="468E7738" w:rsidR="00E121D0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28074D6" w14:textId="168E31C5" w:rsidR="001C723E" w:rsidRDefault="001C723E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81802F8" w14:textId="77777777" w:rsidR="001C723E" w:rsidRPr="002C5053" w:rsidRDefault="001C723E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3D31324F" w14:textId="2166C0CE" w:rsidR="005D55B0" w:rsidRPr="005D55B0" w:rsidRDefault="006318DF" w:rsidP="001C723E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5D55B0">
        <w:rPr>
          <w:rFonts w:ascii="Calibri" w:hAnsi="Calibri" w:cs="Calibri"/>
          <w:b/>
          <w:sz w:val="36"/>
          <w:szCs w:val="36"/>
        </w:rPr>
        <w:t>Mise en place d’une production d’eau chaude sanitaire solaire sur l</w:t>
      </w:r>
      <w:r w:rsidR="005D55B0" w:rsidRPr="005D55B0">
        <w:rPr>
          <w:rFonts w:ascii="Calibri" w:hAnsi="Calibri" w:cs="Calibri"/>
          <w:b/>
          <w:sz w:val="36"/>
          <w:szCs w:val="36"/>
        </w:rPr>
        <w:t xml:space="preserve">es résidences AKWABA et MALAWY </w:t>
      </w:r>
    </w:p>
    <w:p w14:paraId="585C1915" w14:textId="48D7D0E6" w:rsidR="00E121D0" w:rsidRPr="005D55B0" w:rsidRDefault="005D55B0" w:rsidP="001C723E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5D55B0">
        <w:rPr>
          <w:rFonts w:ascii="Calibri" w:hAnsi="Calibri" w:cs="Calibri"/>
          <w:b/>
          <w:sz w:val="36"/>
          <w:szCs w:val="36"/>
        </w:rPr>
        <w:t>C</w:t>
      </w:r>
      <w:r w:rsidR="006318DF" w:rsidRPr="005D55B0">
        <w:rPr>
          <w:rFonts w:ascii="Calibri" w:hAnsi="Calibri" w:cs="Calibri"/>
          <w:b/>
          <w:sz w:val="36"/>
          <w:szCs w:val="36"/>
        </w:rPr>
        <w:t>ommune de Nouméa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0EB548A" w14:textId="49047B6F" w:rsidR="008E0C21" w:rsidRDefault="00E121D0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0521574E" w14:textId="0C99A272" w:rsidR="00E53F25" w:rsidRDefault="00E53F25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Lot n° </w:t>
      </w:r>
      <w:r w:rsidR="00A53931">
        <w:rPr>
          <w:rFonts w:asciiTheme="minorHAnsi" w:hAnsiTheme="minorHAnsi" w:cstheme="minorHAnsi"/>
          <w:b/>
          <w:i/>
          <w:color w:val="FFC000"/>
          <w:sz w:val="32"/>
          <w:szCs w:val="32"/>
        </w:rPr>
        <w:t>27</w:t>
      </w:r>
      <w:r w:rsidR="006318DF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–</w:t>
      </w: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6318DF">
        <w:rPr>
          <w:rFonts w:asciiTheme="minorHAnsi" w:hAnsiTheme="minorHAnsi" w:cstheme="minorHAnsi"/>
          <w:b/>
          <w:i/>
          <w:color w:val="FFC000"/>
          <w:sz w:val="32"/>
          <w:szCs w:val="32"/>
        </w:rPr>
        <w:t>Chauffe-eau solaires</w:t>
      </w:r>
    </w:p>
    <w:p w14:paraId="785F3A04" w14:textId="77777777" w:rsidR="00FC51A8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7841B638" w14:textId="77777777" w:rsidR="00FC51A8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0BF86B79" w14:textId="63D4CABA" w:rsidR="00FC51A8" w:rsidRPr="00892834" w:rsidRDefault="00FC51A8" w:rsidP="00FC51A8">
      <w:pPr>
        <w:jc w:val="right"/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</w:pPr>
      <w:r w:rsidRPr="00892834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Dossier de Consultation des Entreprises</w:t>
      </w:r>
    </w:p>
    <w:p w14:paraId="57549B40" w14:textId="77777777" w:rsidR="00FC51A8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757231A9" w14:textId="77777777" w:rsidR="00FC51A8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38E81668" w14:textId="77777777" w:rsidR="00FC51A8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3AB070EB" w14:textId="77777777" w:rsidR="00FC51A8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1DE8B8BF" w14:textId="77777777" w:rsidR="00FC51A8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7EB04C5F" w14:textId="77777777" w:rsidR="00892834" w:rsidRDefault="00892834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4C6EC562" w14:textId="5A1463EE" w:rsidR="00892834" w:rsidRDefault="00892834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Marché n° :</w:t>
      </w:r>
    </w:p>
    <w:p w14:paraId="24DFB208" w14:textId="63497A52" w:rsidR="00B940D7" w:rsidRDefault="00FC51A8" w:rsidP="00FC51A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Titulaire :</w:t>
      </w:r>
    </w:p>
    <w:p w14:paraId="34BDB1F3" w14:textId="77777777" w:rsidR="00B940D7" w:rsidRDefault="00B940D7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6C609755" w14:textId="77777777" w:rsidR="00B940D7" w:rsidRDefault="00B940D7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09A92D6" w14:textId="77777777" w:rsidR="00B940D7" w:rsidRDefault="00B940D7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69B256ED" w14:textId="3291415D" w:rsidR="007147E0" w:rsidRDefault="00D23602" w:rsidP="00FC51A8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D23602">
        <w:rPr>
          <w:rFonts w:asciiTheme="minorHAnsi" w:hAnsiTheme="minorHAnsi" w:cstheme="minorHAnsi"/>
          <w:b/>
          <w:bCs/>
        </w:rPr>
        <w:t xml:space="preserve">Plan pluriannuel d’investissement 2020 </w:t>
      </w:r>
      <w:r w:rsidR="00465A78">
        <w:rPr>
          <w:rFonts w:asciiTheme="minorHAnsi" w:hAnsiTheme="minorHAnsi" w:cstheme="minorHAnsi"/>
          <w:b/>
          <w:bCs/>
        </w:rPr>
        <w:t xml:space="preserve">– marché privé </w:t>
      </w: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77777777" w:rsidR="00176158" w:rsidRPr="0011730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7CE87744" w14:textId="77777777" w:rsidR="007147E0" w:rsidRPr="00117308" w:rsidRDefault="007147E0" w:rsidP="007147E0">
      <w:pPr>
        <w:rPr>
          <w:rFonts w:asciiTheme="minorHAnsi" w:hAnsiTheme="minorHAnsi" w:cstheme="minorHAnsi"/>
        </w:rPr>
      </w:pPr>
    </w:p>
    <w:p w14:paraId="38DBB4FA" w14:textId="77777777" w:rsidR="00D9245C" w:rsidRPr="00117308" w:rsidRDefault="00D9245C" w:rsidP="00D9245C">
      <w:pPr>
        <w:jc w:val="center"/>
        <w:rPr>
          <w:rFonts w:asciiTheme="minorHAnsi" w:hAnsiTheme="minorHAnsi" w:cstheme="minorHAnsi"/>
        </w:rPr>
      </w:pPr>
    </w:p>
    <w:p w14:paraId="6E9D2914" w14:textId="77777777" w:rsidR="00A4154E" w:rsidRDefault="00A4154E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</w:p>
    <w:p w14:paraId="6AD32CEF" w14:textId="77777777" w:rsidR="00A4154E" w:rsidRDefault="00A4154E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</w:p>
    <w:p w14:paraId="4FC57DC5" w14:textId="77777777" w:rsidR="00A4154E" w:rsidRDefault="00A4154E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</w:p>
    <w:p w14:paraId="1553DA95" w14:textId="76986772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4EF7F084" w:rsidR="00647A4A" w:rsidRPr="005D55B0" w:rsidRDefault="00B07C10" w:rsidP="000B5807">
      <w:pPr>
        <w:jc w:val="both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5D55B0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appel d’offres </w:t>
      </w:r>
      <w:r w:rsidR="00515DBF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ouvert aux </w:t>
      </w:r>
      <w:r w:rsidR="00856FBE" w:rsidRPr="005D55B0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entreprises spécialisées dans la production </w:t>
      </w:r>
      <w:r w:rsidR="00515DBF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d’</w:t>
      </w:r>
      <w:r w:rsidR="00C3463E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eau chaude sanitaire so</w:t>
      </w:r>
      <w:r w:rsidR="00515DBF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l</w:t>
      </w:r>
      <w:r w:rsidR="00C3463E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a</w:t>
      </w:r>
      <w:r w:rsidR="00515DBF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ire.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07F132F9" w:rsidR="00647A4A" w:rsidRPr="00C3463E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674538">
        <w:rPr>
          <w:rFonts w:asciiTheme="minorHAnsi" w:hAnsiTheme="minorHAnsi" w:cstheme="minorHAnsi"/>
          <w:sz w:val="20"/>
          <w:szCs w:val="20"/>
        </w:rPr>
        <w:t xml:space="preserve">le bureau d’étude technique </w:t>
      </w:r>
      <w:r w:rsidR="006318DF" w:rsidRPr="00C3463E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ALBEDO SARL</w:t>
      </w:r>
      <w:r w:rsidR="008658F1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–</w:t>
      </w:r>
      <w:r w:rsidR="006318DF" w:rsidRPr="00C3463E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</w:t>
      </w:r>
      <w:r w:rsidR="008658F1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albedo@albedo.nc - Tél : 80 70 44</w:t>
      </w: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F17CFF" w:rsidRPr="00117308" w14:paraId="7D218400" w14:textId="77777777" w:rsidTr="00F17CFF">
        <w:tc>
          <w:tcPr>
            <w:tcW w:w="4889" w:type="dxa"/>
            <w:shd w:val="clear" w:color="auto" w:fill="auto"/>
          </w:tcPr>
          <w:p w14:paraId="021C591E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  <w:vAlign w:val="center"/>
          </w:tcPr>
          <w:p w14:paraId="01E083F5" w14:textId="68E8E4AA" w:rsidR="00F17CFF" w:rsidRPr="00117308" w:rsidRDefault="00F17CFF" w:rsidP="006A601B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268481FA" w14:textId="77777777" w:rsidTr="00F17CFF">
        <w:tc>
          <w:tcPr>
            <w:tcW w:w="4889" w:type="dxa"/>
            <w:shd w:val="clear" w:color="auto" w:fill="auto"/>
          </w:tcPr>
          <w:p w14:paraId="09D1E8F7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  <w:vAlign w:val="center"/>
          </w:tcPr>
          <w:p w14:paraId="47820C3B" w14:textId="49994A5D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6E1EDC8C" w14:textId="77777777" w:rsidTr="00F17CFF">
        <w:tc>
          <w:tcPr>
            <w:tcW w:w="4889" w:type="dxa"/>
            <w:shd w:val="clear" w:color="auto" w:fill="auto"/>
          </w:tcPr>
          <w:p w14:paraId="447B0C17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  <w:vAlign w:val="center"/>
          </w:tcPr>
          <w:p w14:paraId="45DFCBFB" w14:textId="18C6AE40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77D64060" w14:textId="77777777" w:rsidTr="00F17CFF">
        <w:tc>
          <w:tcPr>
            <w:tcW w:w="4889" w:type="dxa"/>
            <w:shd w:val="clear" w:color="auto" w:fill="auto"/>
          </w:tcPr>
          <w:p w14:paraId="30FFCD10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  <w:vAlign w:val="center"/>
          </w:tcPr>
          <w:p w14:paraId="05D8C7E3" w14:textId="19178646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223ACE3B" w14:textId="77777777" w:rsidTr="00F17CFF">
        <w:tc>
          <w:tcPr>
            <w:tcW w:w="4889" w:type="dxa"/>
            <w:shd w:val="clear" w:color="auto" w:fill="auto"/>
          </w:tcPr>
          <w:p w14:paraId="7170888D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  <w:vAlign w:val="center"/>
          </w:tcPr>
          <w:p w14:paraId="07ABCF9F" w14:textId="3686E7AC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72824136" w14:textId="77777777" w:rsidTr="00F17CF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A75" w14:textId="70728CD2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4C8E6EBA" w:rsidR="005E1BF1" w:rsidRPr="00117308" w:rsidRDefault="00641B54" w:rsidP="00641B54">
      <w:pPr>
        <w:pStyle w:val="NormalWeb"/>
        <w:tabs>
          <w:tab w:val="left" w:pos="6645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026336A" w14:textId="4FE602EA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  <w:r w:rsidR="008510AB" w:rsidRPr="00117308">
        <w:rPr>
          <w:rFonts w:asciiTheme="minorHAnsi" w:hAnsiTheme="minorHAnsi" w:cstheme="minorHAnsi"/>
          <w:b/>
          <w:szCs w:val="20"/>
        </w:rPr>
        <w:t>.</w:t>
      </w:r>
    </w:p>
    <w:p w14:paraId="12FFD8DA" w14:textId="15F83F28" w:rsidR="00083122" w:rsidRDefault="00083122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F9BABA2" w14:textId="3AC9CCA3" w:rsidR="00C47205" w:rsidRDefault="00C47205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ABC60A7" w14:textId="77777777" w:rsidR="00C47205" w:rsidRDefault="00C47205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2CA71DC3" w14:textId="5753664A" w:rsidR="00404119" w:rsidRDefault="0040411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lastRenderedPageBreak/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2728F672" w:rsidR="00176158" w:rsidRPr="00404119" w:rsidRDefault="0024597F" w:rsidP="00404119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404119">
        <w:rPr>
          <w:rFonts w:asciiTheme="minorHAnsi" w:hAnsiTheme="minorHAnsi" w:cstheme="minorHAnsi"/>
          <w:szCs w:val="20"/>
        </w:rPr>
        <w:t>A</w:t>
      </w:r>
      <w:r w:rsidR="00517688" w:rsidRPr="00404119">
        <w:rPr>
          <w:rFonts w:asciiTheme="minorHAnsi" w:hAnsiTheme="minorHAnsi" w:cstheme="minorHAnsi"/>
          <w:szCs w:val="20"/>
        </w:rPr>
        <w:t>près</w:t>
      </w:r>
      <w:r w:rsidRPr="00404119">
        <w:rPr>
          <w:rFonts w:asciiTheme="minorHAnsi" w:hAnsiTheme="minorHAnsi" w:cstheme="minorHAnsi"/>
          <w:szCs w:val="20"/>
        </w:rPr>
        <w:t xml:space="preserve"> </w:t>
      </w:r>
      <w:r w:rsidR="00517688" w:rsidRPr="00404119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404119">
        <w:rPr>
          <w:rFonts w:asciiTheme="minorHAnsi" w:hAnsiTheme="minorHAnsi" w:cstheme="minorHAnsi"/>
          <w:szCs w:val="20"/>
        </w:rPr>
        <w:t>son</w:t>
      </w:r>
      <w:r w:rsidR="00517688" w:rsidRPr="00404119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404119">
        <w:rPr>
          <w:rFonts w:asciiTheme="minorHAnsi" w:hAnsiTheme="minorHAnsi" w:cstheme="minorHAnsi"/>
          <w:szCs w:val="20"/>
        </w:rPr>
        <w:t>sa</w:t>
      </w:r>
      <w:r w:rsidR="00517688" w:rsidRPr="00404119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4DE160D2" w:rsidR="00517688" w:rsidRPr="00117308" w:rsidRDefault="00404119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</w:t>
      </w:r>
      <w:r w:rsidR="00517688" w:rsidRPr="00117308">
        <w:rPr>
          <w:rFonts w:asciiTheme="minorHAnsi" w:hAnsiTheme="minorHAnsi" w:cstheme="minorHAnsi"/>
          <w:szCs w:val="20"/>
        </w:rPr>
        <w:t xml:space="preserve">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5440BEEA" w14:textId="28888B7C" w:rsidR="002C608E" w:rsidRDefault="004829F3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117308">
        <w:rPr>
          <w:rFonts w:asciiTheme="minorHAnsi" w:hAnsiTheme="minorHAnsi" w:cstheme="minorHAnsi"/>
          <w:szCs w:val="20"/>
        </w:rPr>
        <w:t xml:space="preserve"> </w:t>
      </w:r>
      <w:r w:rsidR="005D55B0">
        <w:rPr>
          <w:rFonts w:asciiTheme="minorHAnsi" w:hAnsiTheme="minorHAnsi" w:cstheme="minorHAnsi"/>
          <w:szCs w:val="20"/>
        </w:rPr>
        <w:t>en</w:t>
      </w:r>
      <w:r w:rsidR="000B660F" w:rsidRPr="00117308">
        <w:rPr>
          <w:rFonts w:asciiTheme="minorHAnsi" w:hAnsiTheme="minorHAnsi" w:cstheme="minorHAnsi"/>
          <w:b/>
          <w:szCs w:val="20"/>
        </w:rPr>
        <w:t xml:space="preserve"> </w:t>
      </w:r>
      <w:r w:rsidR="00085C4D">
        <w:rPr>
          <w:rFonts w:asciiTheme="minorHAnsi" w:hAnsiTheme="minorHAnsi" w:cstheme="minorHAnsi"/>
          <w:b/>
          <w:color w:val="548DD4" w:themeColor="text2" w:themeTint="99"/>
          <w:szCs w:val="20"/>
        </w:rPr>
        <w:t>la</w:t>
      </w:r>
      <w:r w:rsidR="005D55B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m</w:t>
      </w:r>
      <w:r w:rsidR="003C548B" w:rsidRPr="003C548B">
        <w:rPr>
          <w:rFonts w:asciiTheme="minorHAnsi" w:hAnsiTheme="minorHAnsi" w:cstheme="minorHAnsi"/>
          <w:b/>
          <w:color w:val="548DD4" w:themeColor="text2" w:themeTint="99"/>
          <w:szCs w:val="20"/>
        </w:rPr>
        <w:t>ise en place d’une production d’eau chaude sanitaire solaire sur</w:t>
      </w:r>
      <w:r w:rsidR="00FE17AD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les résidences AKWABA (32 logements) et MALAWY (18 logements) situées</w:t>
      </w:r>
      <w:r w:rsidR="002C608E">
        <w:rPr>
          <w:rFonts w:asciiTheme="minorHAnsi" w:hAnsiTheme="minorHAnsi" w:cstheme="minorHAnsi"/>
          <w:b/>
          <w:color w:val="548DD4" w:themeColor="text2" w:themeTint="99"/>
          <w:szCs w:val="20"/>
        </w:rPr>
        <w:t>:</w:t>
      </w:r>
    </w:p>
    <w:p w14:paraId="4B42B513" w14:textId="77777777" w:rsidR="009A37B6" w:rsidRDefault="009A37B6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79F24C59" w14:textId="0E8F24E4" w:rsidR="002C608E" w:rsidRPr="007D77EF" w:rsidRDefault="003E4A5E" w:rsidP="002C608E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AKWABA</w:t>
      </w:r>
      <w:r w:rsidR="00FE17AD">
        <w:rPr>
          <w:rFonts w:asciiTheme="minorHAnsi" w:hAnsiTheme="minorHAnsi" w:cstheme="minorHAnsi"/>
          <w:b/>
          <w:color w:val="548DD4" w:themeColor="text2" w:themeTint="99"/>
          <w:szCs w:val="20"/>
        </w:rPr>
        <w:t> :</w:t>
      </w:r>
      <w:r w:rsidR="007D77E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0F2739">
        <w:rPr>
          <w:rFonts w:asciiTheme="minorHAnsi" w:hAnsiTheme="minorHAnsi" w:cstheme="minorHAnsi"/>
          <w:b/>
          <w:color w:val="548DD4" w:themeColor="text2" w:themeTint="99"/>
          <w:szCs w:val="20"/>
        </w:rPr>
        <w:t>17</w:t>
      </w:r>
      <w:r w:rsidR="00085C4D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0F273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rue Jean MOULIN</w:t>
      </w:r>
      <w:r w:rsidR="00085C4D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- </w:t>
      </w:r>
      <w:r w:rsidR="000F2739">
        <w:rPr>
          <w:rFonts w:asciiTheme="minorHAnsi" w:hAnsiTheme="minorHAnsi" w:cstheme="minorHAnsi"/>
          <w:b/>
          <w:color w:val="548DD4" w:themeColor="text2" w:themeTint="99"/>
          <w:szCs w:val="20"/>
        </w:rPr>
        <w:t>PK7</w:t>
      </w:r>
      <w:r w:rsidR="009A37B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- </w:t>
      </w:r>
      <w:r w:rsidR="000C142D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NOUMEA</w:t>
      </w:r>
    </w:p>
    <w:p w14:paraId="76638C70" w14:textId="248702CA" w:rsidR="007D77EF" w:rsidRPr="00054C1C" w:rsidRDefault="00FE17AD" w:rsidP="002C608E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MALAWY :</w:t>
      </w:r>
      <w:r w:rsidR="007D77E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A37B6">
        <w:rPr>
          <w:rFonts w:asciiTheme="minorHAnsi" w:hAnsiTheme="minorHAnsi" w:cstheme="minorHAnsi"/>
          <w:b/>
          <w:color w:val="548DD4" w:themeColor="text2" w:themeTint="99"/>
          <w:szCs w:val="20"/>
        </w:rPr>
        <w:t>55</w:t>
      </w:r>
      <w:r w:rsidR="00085C4D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9A37B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rue VOLTAIRE </w:t>
      </w:r>
      <w:r w:rsidR="00085C4D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- </w:t>
      </w:r>
      <w:r w:rsidR="009A37B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PK7 - </w:t>
      </w:r>
      <w:r w:rsidR="007D77EF">
        <w:rPr>
          <w:rFonts w:asciiTheme="minorHAnsi" w:hAnsiTheme="minorHAnsi" w:cstheme="minorHAnsi"/>
          <w:b/>
          <w:color w:val="548DD4" w:themeColor="text2" w:themeTint="99"/>
          <w:szCs w:val="20"/>
        </w:rPr>
        <w:t>NOUMEA</w:t>
      </w:r>
    </w:p>
    <w:p w14:paraId="7D9015C6" w14:textId="7F3493FB" w:rsidR="00054C1C" w:rsidRDefault="00054C1C" w:rsidP="00054C1C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F1E11F3" w14:textId="5B5FE5BD" w:rsidR="00054C1C" w:rsidRPr="00054C1C" w:rsidRDefault="00054C1C" w:rsidP="00054C1C">
      <w:pPr>
        <w:pStyle w:val="Corpsdetexte"/>
        <w:rPr>
          <w:rFonts w:asciiTheme="minorHAnsi" w:hAnsiTheme="minorHAnsi" w:cstheme="minorHAnsi"/>
          <w:szCs w:val="20"/>
        </w:rPr>
      </w:pPr>
      <w:r w:rsidRPr="00054C1C">
        <w:rPr>
          <w:rFonts w:asciiTheme="minorHAnsi" w:hAnsiTheme="minorHAnsi" w:cstheme="minorHAnsi"/>
          <w:szCs w:val="20"/>
        </w:rPr>
        <w:t xml:space="preserve">La production d’eau chaude sanitaire solaire </w:t>
      </w:r>
      <w:r>
        <w:rPr>
          <w:rFonts w:asciiTheme="minorHAnsi" w:hAnsiTheme="minorHAnsi" w:cstheme="minorHAnsi"/>
          <w:szCs w:val="20"/>
        </w:rPr>
        <w:t xml:space="preserve">avec appoint électrique </w:t>
      </w:r>
      <w:r w:rsidRPr="00054C1C">
        <w:rPr>
          <w:rFonts w:asciiTheme="minorHAnsi" w:hAnsiTheme="minorHAnsi" w:cstheme="minorHAnsi"/>
          <w:szCs w:val="20"/>
        </w:rPr>
        <w:t>se fera en remplacement d’une production par pompes à chaleur. </w:t>
      </w:r>
    </w:p>
    <w:p w14:paraId="64B421FB" w14:textId="77777777" w:rsidR="00E53F25" w:rsidRDefault="00E53F25" w:rsidP="00E53F25">
      <w:pPr>
        <w:pStyle w:val="Corpsdetexte"/>
        <w:ind w:left="765"/>
        <w:rPr>
          <w:rFonts w:asciiTheme="minorHAnsi" w:hAnsiTheme="minorHAnsi" w:cstheme="minorHAnsi"/>
          <w:szCs w:val="20"/>
        </w:rPr>
      </w:pPr>
    </w:p>
    <w:p w14:paraId="64D319AE" w14:textId="23AE4051" w:rsidR="004829F3" w:rsidRPr="002C608E" w:rsidRDefault="007F46C0" w:rsidP="002C608E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Les travaux</w:t>
      </w:r>
      <w:r w:rsidR="002C608E">
        <w:rPr>
          <w:rFonts w:asciiTheme="minorHAnsi" w:hAnsiTheme="minorHAnsi" w:cstheme="minorHAnsi"/>
          <w:szCs w:val="20"/>
        </w:rPr>
        <w:t xml:space="preserve"> </w:t>
      </w:r>
      <w:r w:rsidR="008D2E70" w:rsidRPr="002C608E">
        <w:rPr>
          <w:rFonts w:asciiTheme="minorHAnsi" w:hAnsiTheme="minorHAnsi" w:cstheme="minorHAnsi"/>
          <w:szCs w:val="20"/>
        </w:rPr>
        <w:t>seront réalisés en</w:t>
      </w:r>
      <w:r w:rsidR="00F326CC" w:rsidRPr="002C608E">
        <w:rPr>
          <w:rFonts w:asciiTheme="minorHAnsi" w:hAnsiTheme="minorHAnsi" w:cstheme="minorHAnsi"/>
          <w:szCs w:val="20"/>
        </w:rPr>
        <w:t xml:space="preserve"> </w:t>
      </w:r>
      <w:r w:rsidR="002D6DD3" w:rsidRPr="002C608E">
        <w:rPr>
          <w:rFonts w:asciiTheme="minorHAnsi" w:hAnsiTheme="minorHAnsi" w:cstheme="minorHAnsi"/>
          <w:b/>
          <w:color w:val="4F81BD" w:themeColor="accent1"/>
          <w:szCs w:val="20"/>
        </w:rPr>
        <w:t>1 (une)</w:t>
      </w:r>
      <w:r w:rsidR="008D2E70" w:rsidRPr="002C608E">
        <w:rPr>
          <w:rFonts w:asciiTheme="minorHAnsi" w:hAnsiTheme="minorHAnsi" w:cstheme="minorHAnsi"/>
          <w:b/>
          <w:color w:val="4F81BD" w:themeColor="accent1"/>
          <w:szCs w:val="20"/>
        </w:rPr>
        <w:t xml:space="preserve"> tranche</w:t>
      </w:r>
      <w:r w:rsidR="002D6DD3" w:rsidRPr="002C608E">
        <w:rPr>
          <w:rFonts w:asciiTheme="minorHAnsi" w:hAnsiTheme="minorHAnsi" w:cstheme="minorHAnsi"/>
          <w:b/>
          <w:color w:val="4F81BD" w:themeColor="accent1"/>
          <w:szCs w:val="20"/>
        </w:rPr>
        <w:t xml:space="preserve"> ferm</w:t>
      </w:r>
      <w:r w:rsidR="00FE1A20">
        <w:rPr>
          <w:rFonts w:asciiTheme="minorHAnsi" w:hAnsiTheme="minorHAnsi" w:cstheme="minorHAnsi"/>
          <w:b/>
          <w:color w:val="4F81BD" w:themeColor="accent1"/>
          <w:szCs w:val="20"/>
        </w:rPr>
        <w:t>e.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31C4EBD" w14:textId="77777777" w:rsidR="005F24BC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 marché est passé sous la forme d’un </w:t>
      </w:r>
      <w:r w:rsidRPr="00934275">
        <w:rPr>
          <w:rFonts w:asciiTheme="minorHAnsi" w:hAnsiTheme="minorHAnsi" w:cstheme="minorHAnsi"/>
          <w:szCs w:val="20"/>
        </w:rPr>
        <w:t xml:space="preserve">marché </w:t>
      </w:r>
      <w:r w:rsidR="00934275">
        <w:rPr>
          <w:rFonts w:asciiTheme="minorHAnsi" w:hAnsiTheme="minorHAnsi" w:cstheme="minorHAnsi"/>
          <w:szCs w:val="20"/>
        </w:rPr>
        <w:t xml:space="preserve">au </w:t>
      </w:r>
      <w:r w:rsidR="00934275" w:rsidRPr="00934275">
        <w:rPr>
          <w:rFonts w:asciiTheme="minorHAnsi" w:hAnsiTheme="minorHAnsi" w:cstheme="minorHAnsi"/>
          <w:szCs w:val="20"/>
        </w:rPr>
        <w:t>forfait</w:t>
      </w:r>
      <w:r w:rsidR="000C142D" w:rsidRPr="00934275">
        <w:rPr>
          <w:rFonts w:asciiTheme="minorHAnsi" w:hAnsiTheme="minorHAnsi" w:cstheme="minorHAnsi"/>
          <w:szCs w:val="20"/>
        </w:rPr>
        <w:t xml:space="preserve"> </w:t>
      </w:r>
      <w:r w:rsidR="00934275" w:rsidRPr="00934275">
        <w:rPr>
          <w:rFonts w:asciiTheme="minorHAnsi" w:hAnsiTheme="minorHAnsi" w:cstheme="minorHAnsi"/>
          <w:szCs w:val="20"/>
        </w:rPr>
        <w:t xml:space="preserve">en </w:t>
      </w:r>
      <w:r w:rsidR="000C142D" w:rsidRPr="00117308">
        <w:rPr>
          <w:rFonts w:asciiTheme="minorHAnsi" w:hAnsiTheme="minorHAnsi" w:cstheme="minorHAnsi"/>
          <w:szCs w:val="20"/>
        </w:rPr>
        <w:t>application de</w:t>
      </w:r>
      <w:r w:rsidR="00934275">
        <w:rPr>
          <w:rFonts w:asciiTheme="minorHAnsi" w:hAnsiTheme="minorHAnsi" w:cstheme="minorHAnsi"/>
          <w:szCs w:val="20"/>
        </w:rPr>
        <w:t>s</w:t>
      </w:r>
      <w:r w:rsidR="000C142D" w:rsidRPr="00117308">
        <w:rPr>
          <w:rFonts w:asciiTheme="minorHAnsi" w:hAnsiTheme="minorHAnsi" w:cstheme="minorHAnsi"/>
          <w:szCs w:val="20"/>
        </w:rPr>
        <w:t xml:space="preserve"> </w:t>
      </w:r>
      <w:r w:rsidR="00934275">
        <w:rPr>
          <w:rFonts w:asciiTheme="minorHAnsi" w:hAnsiTheme="minorHAnsi" w:cstheme="minorHAnsi"/>
          <w:szCs w:val="20"/>
        </w:rPr>
        <w:t>prix forfaitaires dont le libellé est donné dans le cadre de la Décomposition du Prix Global et Forfaitaire</w:t>
      </w:r>
      <w:r w:rsidR="00B04B2B">
        <w:rPr>
          <w:rFonts w:asciiTheme="minorHAnsi" w:hAnsiTheme="minorHAnsi" w:cstheme="minorHAnsi"/>
          <w:szCs w:val="20"/>
        </w:rPr>
        <w:t xml:space="preserve"> </w:t>
      </w:r>
      <w:r w:rsidR="00934275">
        <w:rPr>
          <w:rFonts w:asciiTheme="minorHAnsi" w:hAnsiTheme="minorHAnsi" w:cstheme="minorHAnsi"/>
          <w:szCs w:val="20"/>
        </w:rPr>
        <w:t xml:space="preserve">(D.P.G.F) </w:t>
      </w:r>
      <w:r w:rsidR="00B04B2B">
        <w:rPr>
          <w:rFonts w:asciiTheme="minorHAnsi" w:hAnsiTheme="minorHAnsi" w:cstheme="minorHAnsi"/>
          <w:szCs w:val="20"/>
        </w:rPr>
        <w:t xml:space="preserve">pour l’ensemble des ouvrages ou prestations définis au C.C.T.P. </w:t>
      </w:r>
    </w:p>
    <w:p w14:paraId="037C9FDA" w14:textId="77777777" w:rsidR="005F24BC" w:rsidRDefault="005F24B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19130970" w14:textId="5005A44B" w:rsidR="00B04B2B" w:rsidRDefault="00B04B2B" w:rsidP="000B5807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Les quantités apparaissant à la D.P.G.F, une fois acceptées par l’entrepreneur, constituent le métré forfaitaire définitif et non modifiable, sauf en cas de modification du projet par le M.O.</w:t>
      </w:r>
    </w:p>
    <w:p w14:paraId="5F0D1010" w14:textId="77777777" w:rsidR="005F24BC" w:rsidRDefault="005F24B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F4EB22" w14:textId="090B49E2" w:rsidR="000B660F" w:rsidRPr="00117308" w:rsidRDefault="00B04B2B" w:rsidP="000B5807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Les travaux seront</w:t>
      </w:r>
      <w:r w:rsidR="00DD53E9" w:rsidRPr="00117308">
        <w:rPr>
          <w:rFonts w:asciiTheme="minorHAnsi" w:hAnsiTheme="minorHAnsi" w:cstheme="minorHAnsi"/>
          <w:szCs w:val="20"/>
        </w:rPr>
        <w:t xml:space="preserve"> réalisé</w:t>
      </w:r>
      <w:r>
        <w:rPr>
          <w:rFonts w:asciiTheme="minorHAnsi" w:hAnsiTheme="minorHAnsi" w:cstheme="minorHAnsi"/>
          <w:szCs w:val="20"/>
        </w:rPr>
        <w:t>s</w:t>
      </w:r>
      <w:r w:rsidR="000B660F" w:rsidRPr="00117308">
        <w:rPr>
          <w:rFonts w:asciiTheme="minorHAnsi" w:hAnsiTheme="minorHAnsi" w:cstheme="minorHAnsi"/>
          <w:szCs w:val="20"/>
        </w:rPr>
        <w:t xml:space="preserve"> selon le planning prévisionnel établi par l’entrepreneur en consultation avec les occupants des logement</w:t>
      </w:r>
      <w:r w:rsidR="00DD53E9" w:rsidRPr="00117308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 xml:space="preserve"> et le MO</w:t>
      </w:r>
      <w:r w:rsidR="00DD53E9" w:rsidRPr="00117308">
        <w:rPr>
          <w:rFonts w:asciiTheme="minorHAnsi" w:hAnsiTheme="minorHAnsi" w:cstheme="minorHAnsi"/>
          <w:szCs w:val="20"/>
        </w:rPr>
        <w:t xml:space="preserve">. 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0454A4B2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FE1A20">
        <w:rPr>
          <w:rFonts w:asciiTheme="minorHAnsi" w:hAnsiTheme="minorHAnsi" w:cstheme="minorHAnsi"/>
          <w:bCs/>
          <w:szCs w:val="20"/>
        </w:rPr>
        <w:t>dans le délai global</w:t>
      </w:r>
      <w:r w:rsidR="005E1BF1" w:rsidRPr="00FE1A20">
        <w:rPr>
          <w:rFonts w:asciiTheme="minorHAnsi" w:hAnsiTheme="minorHAnsi" w:cstheme="minorHAnsi"/>
          <w:bCs/>
          <w:szCs w:val="20"/>
        </w:rPr>
        <w:t xml:space="preserve"> </w:t>
      </w:r>
      <w:r w:rsidR="0006502D" w:rsidRPr="00FE1A20">
        <w:rPr>
          <w:rFonts w:asciiTheme="minorHAnsi" w:hAnsiTheme="minorHAnsi" w:cstheme="minorHAnsi"/>
          <w:bCs/>
          <w:szCs w:val="20"/>
        </w:rPr>
        <w:t>de réalisation</w:t>
      </w:r>
      <w:r w:rsidRPr="00FE1A20">
        <w:rPr>
          <w:rFonts w:asciiTheme="minorHAnsi" w:hAnsiTheme="minorHAnsi" w:cstheme="minorHAnsi"/>
          <w:b/>
          <w:bCs/>
          <w:szCs w:val="20"/>
        </w:rPr>
        <w:t xml:space="preserve"> </w:t>
      </w:r>
      <w:r w:rsidR="00D76B97" w:rsidRPr="002C6E93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huit</w:t>
      </w:r>
      <w:r w:rsidR="00085C4D" w:rsidRPr="002C6E93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(8)</w:t>
      </w:r>
      <w:r w:rsidR="001D1223" w:rsidRPr="002C6E93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2C6E93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 de préparation d’une durée d</w:t>
      </w:r>
      <w:r w:rsidR="00BD3FA5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’</w:t>
      </w:r>
      <w:r w:rsidR="00EC08F4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un (1) mois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7C38FAA0" w14:textId="77777777" w:rsidR="00E53F25" w:rsidRPr="00117308" w:rsidRDefault="00E53F25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0C822829" w:rsidR="001D1223" w:rsidRPr="00B940D7" w:rsidRDefault="001D1223" w:rsidP="001D1223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B940D7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Les prix sont réputés </w:t>
      </w:r>
      <w:r w:rsidR="00C20D02">
        <w:rPr>
          <w:rFonts w:asciiTheme="minorHAnsi" w:hAnsiTheme="minorHAnsi" w:cstheme="minorHAnsi"/>
          <w:b/>
          <w:color w:val="548DD4" w:themeColor="text2" w:themeTint="99"/>
          <w:szCs w:val="20"/>
        </w:rPr>
        <w:t>non actualisables et non révisables.</w:t>
      </w:r>
    </w:p>
    <w:p w14:paraId="23067088" w14:textId="663F9FD6" w:rsidR="00217A96" w:rsidRPr="00CC54E0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lastRenderedPageBreak/>
        <w:t xml:space="preserve">Le 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B35A2E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6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%</w:t>
      </w:r>
      <w:r w:rsidR="00DD53E9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29FFC140" w14:textId="77777777" w:rsidR="008049D7" w:rsidRPr="00117308" w:rsidRDefault="008049D7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4917DA29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03C7AE5A" w14:textId="77777777" w:rsidR="00B940D7" w:rsidRPr="00117308" w:rsidRDefault="00B940D7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6E9DE3F" w:rsidR="00785819" w:rsidRPr="00117308" w:rsidRDefault="009C7082" w:rsidP="00D76B97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27</w:t>
            </w:r>
          </w:p>
        </w:tc>
        <w:tc>
          <w:tcPr>
            <w:tcW w:w="3146" w:type="dxa"/>
          </w:tcPr>
          <w:p w14:paraId="35838272" w14:textId="784B72A6" w:rsidR="00785819" w:rsidRPr="00117308" w:rsidRDefault="009C7082" w:rsidP="00E53F25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CHAUFFE-EAU SOLAIRE</w:t>
            </w:r>
            <w:r w:rsidR="007F46C0">
              <w:rPr>
                <w:rFonts w:asciiTheme="minorHAnsi" w:hAnsiTheme="minorHAnsi" w:cstheme="minorHAnsi"/>
                <w:b/>
                <w:szCs w:val="20"/>
              </w:rPr>
              <w:t>S</w:t>
            </w:r>
          </w:p>
        </w:tc>
        <w:tc>
          <w:tcPr>
            <w:tcW w:w="1926" w:type="dxa"/>
          </w:tcPr>
          <w:p w14:paraId="11300D15" w14:textId="76DF10C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645A4A3E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414DE51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FB92A48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170EA7DA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BE78475" w14:textId="0624E56D" w:rsidR="008D1AC8" w:rsidRPr="00117308" w:rsidRDefault="00056C09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69A32EE8" w14:textId="77777777" w:rsidR="008E5E90" w:rsidRPr="00117308" w:rsidRDefault="008E5E90" w:rsidP="001B314D">
      <w:pPr>
        <w:pStyle w:val="texte"/>
        <w:ind w:firstLine="0"/>
        <w:rPr>
          <w:rFonts w:asciiTheme="minorHAnsi" w:hAnsiTheme="minorHAnsi" w:cstheme="minorHAnsi"/>
          <w:b/>
          <w:i/>
          <w:color w:val="00B0F0"/>
          <w:sz w:val="20"/>
          <w:szCs w:val="20"/>
        </w:rPr>
      </w:pP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CBA781" w14:textId="2185CD4F" w:rsidR="00073CF0" w:rsidRPr="00117308" w:rsidRDefault="00073CF0" w:rsidP="00085C4D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</w:t>
      </w:r>
      <w:r w:rsidRPr="00085C4D">
        <w:rPr>
          <w:rFonts w:asciiTheme="minorHAnsi" w:hAnsiTheme="minorHAnsi" w:cstheme="minorHAnsi"/>
          <w:sz w:val="20"/>
          <w:szCs w:val="20"/>
        </w:rPr>
        <w:t>montant 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7FA50" w14:textId="280582CF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689376C2" w:rsidR="00D33A4A" w:rsidRPr="00117308" w:rsidRDefault="00085C4D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B41D14" w:rsidRPr="00117308">
              <w:rPr>
                <w:rFonts w:asciiTheme="minorHAnsi" w:hAnsiTheme="minorHAnsi" w:cstheme="minorHAnsi"/>
                <w:b/>
                <w:bCs/>
                <w:szCs w:val="20"/>
              </w:rPr>
              <w:t>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3588C599" w:rsidR="00D33A4A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459D66D2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30AB8" w:rsidRPr="00117308" w14:paraId="7757F76F" w14:textId="77777777" w:rsidTr="00A4154E">
        <w:tc>
          <w:tcPr>
            <w:tcW w:w="1696" w:type="dxa"/>
            <w:shd w:val="clear" w:color="auto" w:fill="auto"/>
            <w:vAlign w:val="center"/>
          </w:tcPr>
          <w:p w14:paraId="5D617BD2" w14:textId="4898D82E" w:rsidR="00030AB8" w:rsidRPr="00117308" w:rsidRDefault="00030AB8" w:rsidP="00030AB8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030AB8" w:rsidRPr="00117308" w:rsidRDefault="00030AB8" w:rsidP="00030AB8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</w:tcPr>
          <w:p w14:paraId="1D79579C" w14:textId="11C9E044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8757E4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66A706A9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30AB8" w:rsidRPr="00117308" w14:paraId="2603783B" w14:textId="77777777" w:rsidTr="00A4154E">
        <w:tc>
          <w:tcPr>
            <w:tcW w:w="1696" w:type="dxa"/>
            <w:shd w:val="clear" w:color="auto" w:fill="auto"/>
            <w:vAlign w:val="center"/>
          </w:tcPr>
          <w:p w14:paraId="04BC6579" w14:textId="700D9373" w:rsidR="00030AB8" w:rsidRPr="00117308" w:rsidRDefault="00030AB8" w:rsidP="00030A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030AB8" w:rsidRPr="00117308" w:rsidRDefault="00030AB8" w:rsidP="00030AB8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AA5F27" w14:textId="7D14483D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8757E4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62508C54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2F37357" w14:textId="77777777" w:rsidR="00D33A4A" w:rsidRPr="00117308" w:rsidRDefault="00D33A4A" w:rsidP="00085C4D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B1908" w14:textId="25221828" w:rsidR="00D33A4A" w:rsidRPr="00085C4D" w:rsidRDefault="00073CF0" w:rsidP="00085C4D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</w:p>
    <w:p w14:paraId="50BC0DE3" w14:textId="7678159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030AB8">
        <w:rPr>
          <w:rFonts w:asciiTheme="minorHAnsi" w:hAnsiTheme="minorHAnsi" w:cstheme="minorHAnsi"/>
          <w:szCs w:val="20"/>
        </w:rPr>
        <w:t>TTC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073CF0" w:rsidRPr="00117308">
        <w:rPr>
          <w:rFonts w:asciiTheme="minorHAnsi" w:hAnsiTheme="minorHAnsi" w:cstheme="minorHAnsi"/>
          <w:szCs w:val="20"/>
        </w:rPr>
        <w:t>du titulaire</w:t>
      </w:r>
      <w:r w:rsidRPr="00117308">
        <w:rPr>
          <w:rFonts w:asciiTheme="minorHAnsi" w:hAnsiTheme="minorHAnsi" w:cstheme="minorHAnsi"/>
          <w:szCs w:val="20"/>
        </w:rPr>
        <w:t>, tel que noté en l’article 6, et le mont</w:t>
      </w:r>
      <w:r w:rsidR="00073CF0" w:rsidRPr="00117308">
        <w:rPr>
          <w:rFonts w:asciiTheme="minorHAnsi" w:hAnsiTheme="minorHAnsi" w:cstheme="minorHAnsi"/>
          <w:szCs w:val="20"/>
        </w:rPr>
        <w:t>ant des travaux sous-traités pa</w:t>
      </w:r>
      <w:r w:rsidRPr="00117308">
        <w:rPr>
          <w:rFonts w:asciiTheme="minorHAnsi" w:hAnsiTheme="minorHAnsi" w:cstheme="minorHAnsi"/>
          <w:szCs w:val="20"/>
        </w:rPr>
        <w:t xml:space="preserve">r ce même </w:t>
      </w:r>
      <w:r w:rsidR="00073CF0" w:rsidRPr="00117308">
        <w:rPr>
          <w:rFonts w:asciiTheme="minorHAnsi" w:hAnsiTheme="minorHAnsi" w:cstheme="minorHAnsi"/>
          <w:szCs w:val="20"/>
        </w:rPr>
        <w:t>titulaire</w:t>
      </w:r>
      <w:r w:rsidRPr="00117308">
        <w:rPr>
          <w:rFonts w:asciiTheme="minorHAnsi" w:hAnsiTheme="minorHAnsi" w:cstheme="minorHAnsi"/>
          <w:szCs w:val="20"/>
        </w:rPr>
        <w:t>, tel que noté en l’article 7</w:t>
      </w:r>
      <w:r w:rsidR="00085C4D">
        <w:rPr>
          <w:rFonts w:asciiTheme="minorHAnsi" w:hAnsiTheme="minorHAnsi" w:cstheme="minorHAnsi"/>
          <w:szCs w:val="20"/>
        </w:rPr>
        <w:t>.1</w:t>
      </w:r>
      <w:r w:rsidRPr="00117308">
        <w:rPr>
          <w:rFonts w:asciiTheme="minorHAnsi" w:hAnsiTheme="minorHAnsi" w:cstheme="minorHAnsi"/>
          <w:szCs w:val="20"/>
        </w:rPr>
        <w:t xml:space="preserve">, il en résulte que le montant maximal de la créance que </w:t>
      </w:r>
      <w:r w:rsidR="00085C4D">
        <w:rPr>
          <w:rFonts w:asciiTheme="minorHAnsi" w:hAnsiTheme="minorHAnsi" w:cstheme="minorHAnsi"/>
          <w:szCs w:val="20"/>
        </w:rPr>
        <w:t>l’</w:t>
      </w:r>
      <w:r w:rsidRPr="00117308">
        <w:rPr>
          <w:rFonts w:asciiTheme="minorHAnsi" w:hAnsiTheme="minorHAnsi" w:cstheme="minorHAnsi"/>
          <w:szCs w:val="20"/>
        </w:rPr>
        <w:t>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7C3FE703" w:rsidR="00D33A4A" w:rsidRPr="00117308" w:rsidRDefault="00073CF0" w:rsidP="00085C4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1F56419E" w:rsidR="00D33A4A" w:rsidRPr="00117308" w:rsidRDefault="00D33A4A" w:rsidP="00030AB8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030AB8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690AAC26" w:rsidR="00D33A4A" w:rsidRPr="00117308" w:rsidRDefault="00D33A4A" w:rsidP="0005004D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D5D9AF8" w14:textId="746C61C4" w:rsidR="00D33A4A" w:rsidRPr="00117308" w:rsidRDefault="00D33A4A" w:rsidP="0005004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7CEF9DAD" w:rsidR="00D33A4A" w:rsidRPr="00117308" w:rsidRDefault="00D33A4A" w:rsidP="0005004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10FFF1B1" w14:textId="77777777" w:rsidR="00504A5E" w:rsidRPr="00117308" w:rsidRDefault="00504A5E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FF868D3" w14:textId="77777777" w:rsidR="00083122" w:rsidRPr="00117308" w:rsidRDefault="00083122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EBC20C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22416CE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42FC6749" w:rsidR="00073CF0" w:rsidRPr="00666B95" w:rsidRDefault="00073CF0" w:rsidP="000B5807">
            <w:pPr>
              <w:pStyle w:val="Corpsdetexte"/>
              <w:rPr>
                <w:rFonts w:ascii="Calibri" w:hAnsi="Calibri" w:cs="Calibri"/>
                <w:b/>
                <w:iCs/>
                <w:color w:val="2E74B5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68133548" w:rsidR="00073CF0" w:rsidRPr="00666B95" w:rsidRDefault="00073CF0" w:rsidP="00666B95">
            <w:pPr>
              <w:pStyle w:val="Corpsdetexte"/>
              <w:rPr>
                <w:rFonts w:ascii="Calibri" w:hAnsi="Calibri" w:cs="Calibri"/>
                <w:b/>
                <w:iCs/>
                <w:color w:val="2E74B5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66460AF6" w14:textId="77777777" w:rsidR="00BA1273" w:rsidRPr="00117308" w:rsidRDefault="00BA1273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82AA298" w14:textId="62A46433" w:rsidR="003171A3" w:rsidRPr="00117308" w:rsidRDefault="003171A3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5B19090D" w14:textId="77777777" w:rsidR="00B940D7" w:rsidRDefault="00B940D7" w:rsidP="00B940D7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63F33B2F" w14:textId="4CCD8B10" w:rsidR="00397352" w:rsidRPr="002C608E" w:rsidRDefault="00312449" w:rsidP="00B940D7">
      <w:pPr>
        <w:pStyle w:val="Corpsdetexte"/>
        <w:jc w:val="left"/>
        <w:rPr>
          <w:rFonts w:asciiTheme="minorHAnsi" w:hAnsiTheme="minorHAnsi" w:cstheme="minorHAnsi"/>
          <w:b/>
          <w:color w:val="4F81BD" w:themeColor="accent1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</w:t>
      </w:r>
      <w:r w:rsidR="009D64FC" w:rsidRPr="00117308">
        <w:rPr>
          <w:rFonts w:asciiTheme="minorHAnsi" w:hAnsiTheme="minorHAnsi" w:cstheme="minorHAnsi"/>
          <w:b/>
          <w:szCs w:val="20"/>
        </w:rPr>
        <w:t xml:space="preserve">exemplaire </w:t>
      </w:r>
      <w:r w:rsidRPr="00117308">
        <w:rPr>
          <w:rFonts w:asciiTheme="minorHAnsi" w:hAnsiTheme="minorHAnsi" w:cstheme="minorHAnsi"/>
          <w:b/>
          <w:szCs w:val="20"/>
        </w:rPr>
        <w:t xml:space="preserve">original </w:t>
      </w:r>
      <w:r w:rsidR="0064249D" w:rsidRPr="00117308">
        <w:rPr>
          <w:rFonts w:asciiTheme="minorHAnsi" w:hAnsiTheme="minorHAnsi" w:cstheme="minorHAnsi"/>
          <w:b/>
          <w:szCs w:val="20"/>
        </w:rPr>
        <w:t xml:space="preserve">à Nouméa, le </w:t>
      </w:r>
    </w:p>
    <w:p w14:paraId="4B174507" w14:textId="51FA2F2C" w:rsidR="009051A1" w:rsidRPr="002C608E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4F81BD" w:themeColor="accent1"/>
          <w:szCs w:val="20"/>
        </w:rPr>
      </w:pP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1E39B0">
        <w:trPr>
          <w:trHeight w:val="2398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1E39B0">
        <w:trPr>
          <w:trHeight w:val="2537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F37" w14:textId="55B0DBDE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</w:t>
            </w:r>
          </w:p>
          <w:p w14:paraId="1C3ABCDA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454A" w14:textId="77777777" w:rsidR="00C47205" w:rsidRDefault="00C47205">
      <w:r>
        <w:separator/>
      </w:r>
    </w:p>
  </w:endnote>
  <w:endnote w:type="continuationSeparator" w:id="0">
    <w:p w14:paraId="263816BD" w14:textId="77777777" w:rsidR="00C47205" w:rsidRDefault="00C4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116D" w14:textId="4335D487" w:rsidR="00C47205" w:rsidRPr="008658F1" w:rsidRDefault="00C47205">
    <w:pPr>
      <w:pStyle w:val="Pieddepage"/>
      <w:rPr>
        <w:rFonts w:asciiTheme="minorHAnsi" w:hAnsiTheme="minorHAnsi" w:cstheme="minorHAnsi"/>
        <w:sz w:val="16"/>
        <w:szCs w:val="16"/>
      </w:rPr>
    </w:pPr>
    <w:r w:rsidRPr="008658F1">
      <w:rPr>
        <w:rFonts w:asciiTheme="minorHAnsi" w:hAnsiTheme="minorHAnsi" w:cstheme="minorHAnsi"/>
        <w:sz w:val="16"/>
        <w:szCs w:val="16"/>
      </w:rPr>
      <w:t>A.E  - Mise en place d’une production d’eau chaude sanitaire solaire sur les résidences AKWABA et MALAWY - Nouméa</w:t>
    </w:r>
    <w:r w:rsidRPr="008658F1">
      <w:rPr>
        <w:rFonts w:asciiTheme="minorHAnsi" w:hAnsiTheme="minorHAnsi" w:cstheme="minorHAnsi"/>
        <w:sz w:val="16"/>
        <w:szCs w:val="16"/>
      </w:rPr>
      <w:tab/>
      <w:t xml:space="preserve">Page </w:t>
    </w:r>
    <w:r w:rsidRPr="008658F1">
      <w:rPr>
        <w:rFonts w:asciiTheme="minorHAnsi" w:hAnsiTheme="minorHAnsi" w:cstheme="minorHAnsi"/>
        <w:sz w:val="16"/>
        <w:szCs w:val="16"/>
      </w:rPr>
      <w:fldChar w:fldCharType="begin"/>
    </w:r>
    <w:r w:rsidRPr="008658F1">
      <w:rPr>
        <w:rFonts w:asciiTheme="minorHAnsi" w:hAnsiTheme="minorHAnsi" w:cstheme="minorHAnsi"/>
        <w:sz w:val="16"/>
        <w:szCs w:val="16"/>
      </w:rPr>
      <w:instrText>PAGE</w:instrText>
    </w:r>
    <w:r w:rsidRPr="008658F1">
      <w:rPr>
        <w:rFonts w:asciiTheme="minorHAnsi" w:hAnsiTheme="minorHAnsi" w:cstheme="minorHAnsi"/>
        <w:sz w:val="16"/>
        <w:szCs w:val="16"/>
      </w:rPr>
      <w:fldChar w:fldCharType="separate"/>
    </w:r>
    <w:r w:rsidR="002C6E93">
      <w:rPr>
        <w:rFonts w:asciiTheme="minorHAnsi" w:hAnsiTheme="minorHAnsi" w:cstheme="minorHAnsi"/>
        <w:noProof/>
        <w:sz w:val="16"/>
        <w:szCs w:val="16"/>
      </w:rPr>
      <w:t>2</w:t>
    </w:r>
    <w:r w:rsidRPr="008658F1">
      <w:rPr>
        <w:rFonts w:asciiTheme="minorHAnsi" w:hAnsiTheme="minorHAnsi" w:cstheme="minorHAnsi"/>
        <w:sz w:val="16"/>
        <w:szCs w:val="16"/>
      </w:rPr>
      <w:fldChar w:fldCharType="end"/>
    </w:r>
    <w:r w:rsidRPr="008658F1">
      <w:rPr>
        <w:rFonts w:asciiTheme="minorHAnsi" w:hAnsiTheme="minorHAnsi" w:cstheme="minorHAnsi"/>
        <w:sz w:val="16"/>
        <w:szCs w:val="16"/>
      </w:rPr>
      <w:t xml:space="preserve"> sur </w:t>
    </w:r>
    <w:r w:rsidRPr="008658F1">
      <w:rPr>
        <w:rFonts w:asciiTheme="minorHAnsi" w:hAnsiTheme="minorHAnsi" w:cstheme="minorHAnsi"/>
        <w:sz w:val="16"/>
        <w:szCs w:val="16"/>
      </w:rPr>
      <w:fldChar w:fldCharType="begin"/>
    </w:r>
    <w:r w:rsidRPr="008658F1">
      <w:rPr>
        <w:rFonts w:asciiTheme="minorHAnsi" w:hAnsiTheme="minorHAnsi" w:cstheme="minorHAnsi"/>
        <w:sz w:val="16"/>
        <w:szCs w:val="16"/>
      </w:rPr>
      <w:instrText>NUMPAGES</w:instrText>
    </w:r>
    <w:r w:rsidRPr="008658F1">
      <w:rPr>
        <w:rFonts w:asciiTheme="minorHAnsi" w:hAnsiTheme="minorHAnsi" w:cstheme="minorHAnsi"/>
        <w:sz w:val="16"/>
        <w:szCs w:val="16"/>
      </w:rPr>
      <w:fldChar w:fldCharType="separate"/>
    </w:r>
    <w:r w:rsidR="002C6E93">
      <w:rPr>
        <w:rFonts w:asciiTheme="minorHAnsi" w:hAnsiTheme="minorHAnsi" w:cstheme="minorHAnsi"/>
        <w:noProof/>
        <w:sz w:val="16"/>
        <w:szCs w:val="16"/>
      </w:rPr>
      <w:t>5</w:t>
    </w:r>
    <w:r w:rsidRPr="008658F1">
      <w:rPr>
        <w:rFonts w:asciiTheme="minorHAnsi" w:hAnsiTheme="minorHAnsi" w:cstheme="minorHAnsi"/>
        <w:sz w:val="16"/>
        <w:szCs w:val="16"/>
      </w:rPr>
      <w:fldChar w:fldCharType="end"/>
    </w:r>
    <w:r w:rsidRPr="008658F1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51F7" w14:textId="3078D9B6" w:rsidR="00C47205" w:rsidRPr="009B6C71" w:rsidRDefault="002C6E93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47205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C47205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C47205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C47205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C47205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C47205" w:rsidRPr="009B6C71">
      <w:rPr>
        <w:sz w:val="16"/>
        <w:szCs w:val="16"/>
      </w:rPr>
      <w:tab/>
    </w:r>
  </w:p>
  <w:p w14:paraId="422280E8" w14:textId="3A695FC2" w:rsidR="00C47205" w:rsidRPr="00481993" w:rsidRDefault="00C47205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C47205" w:rsidRPr="00201577" w:rsidRDefault="00C47205" w:rsidP="002015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E53" w14:textId="77777777" w:rsidR="00C47205" w:rsidRDefault="00C47205">
      <w:r>
        <w:separator/>
      </w:r>
    </w:p>
  </w:footnote>
  <w:footnote w:type="continuationSeparator" w:id="0">
    <w:p w14:paraId="59268EBD" w14:textId="77777777" w:rsidR="00C47205" w:rsidRDefault="00C4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C206" w14:textId="1174AB6D" w:rsidR="00C47205" w:rsidRPr="00117308" w:rsidRDefault="00C47205" w:rsidP="009D06B4">
    <w:pPr>
      <w:pStyle w:val="En-tte"/>
      <w:rPr>
        <w:rFonts w:asciiTheme="minorHAnsi" w:hAnsiTheme="minorHAnsi" w:cstheme="minorHAnsi"/>
      </w:rPr>
    </w:pP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>FCH – Plan pluriannuel d’investissement 2020</w:t>
    </w:r>
  </w:p>
  <w:p w14:paraId="25E80703" w14:textId="186DD9C9" w:rsidR="00C47205" w:rsidRPr="009245CB" w:rsidRDefault="00C47205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6AB0" w14:textId="757E0B73" w:rsidR="00C47205" w:rsidRPr="009B6C71" w:rsidRDefault="00C47205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C47205" w:rsidRPr="009D06B4" w:rsidRDefault="00C47205" w:rsidP="009D06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B17E7"/>
    <w:multiLevelType w:val="hybridMultilevel"/>
    <w:tmpl w:val="693A376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6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3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13"/>
  </w:num>
  <w:num w:numId="24">
    <w:abstractNumId w:val="26"/>
  </w:num>
  <w:num w:numId="25">
    <w:abstractNumId w:val="34"/>
  </w:num>
  <w:num w:numId="26">
    <w:abstractNumId w:val="13"/>
  </w:num>
  <w:num w:numId="27">
    <w:abstractNumId w:val="24"/>
  </w:num>
  <w:num w:numId="28">
    <w:abstractNumId w:val="37"/>
  </w:num>
  <w:num w:numId="29">
    <w:abstractNumId w:val="27"/>
  </w:num>
  <w:num w:numId="30">
    <w:abstractNumId w:val="11"/>
  </w:num>
  <w:num w:numId="31">
    <w:abstractNumId w:val="21"/>
  </w:num>
  <w:num w:numId="32">
    <w:abstractNumId w:val="32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9CD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362"/>
    <w:rsid w:val="000265F2"/>
    <w:rsid w:val="000274E4"/>
    <w:rsid w:val="00027C04"/>
    <w:rsid w:val="00030AB8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004D"/>
    <w:rsid w:val="0005132C"/>
    <w:rsid w:val="000514EE"/>
    <w:rsid w:val="00054C1C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3122"/>
    <w:rsid w:val="000848D2"/>
    <w:rsid w:val="000849FF"/>
    <w:rsid w:val="000850D9"/>
    <w:rsid w:val="00085C4D"/>
    <w:rsid w:val="0009138E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F79"/>
    <w:rsid w:val="000F14BB"/>
    <w:rsid w:val="000F2739"/>
    <w:rsid w:val="000F2C18"/>
    <w:rsid w:val="000F2CFF"/>
    <w:rsid w:val="000F2D7A"/>
    <w:rsid w:val="000F3218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6E84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15A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AA8"/>
    <w:rsid w:val="00180ED9"/>
    <w:rsid w:val="001810CF"/>
    <w:rsid w:val="00181AE3"/>
    <w:rsid w:val="00183DA1"/>
    <w:rsid w:val="00184BD0"/>
    <w:rsid w:val="00187F42"/>
    <w:rsid w:val="00193CB6"/>
    <w:rsid w:val="00195108"/>
    <w:rsid w:val="001A1652"/>
    <w:rsid w:val="001A4012"/>
    <w:rsid w:val="001A5363"/>
    <w:rsid w:val="001A5C8E"/>
    <w:rsid w:val="001B1895"/>
    <w:rsid w:val="001B2FAB"/>
    <w:rsid w:val="001B314D"/>
    <w:rsid w:val="001B6919"/>
    <w:rsid w:val="001B72E3"/>
    <w:rsid w:val="001B7D7B"/>
    <w:rsid w:val="001B7E9B"/>
    <w:rsid w:val="001C263F"/>
    <w:rsid w:val="001C4705"/>
    <w:rsid w:val="001C723E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05341"/>
    <w:rsid w:val="00211808"/>
    <w:rsid w:val="00212578"/>
    <w:rsid w:val="00212EAF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EA9"/>
    <w:rsid w:val="0029643D"/>
    <w:rsid w:val="00297523"/>
    <w:rsid w:val="002A5891"/>
    <w:rsid w:val="002A5C3B"/>
    <w:rsid w:val="002B06AE"/>
    <w:rsid w:val="002B352B"/>
    <w:rsid w:val="002B4797"/>
    <w:rsid w:val="002C0266"/>
    <w:rsid w:val="002C1D77"/>
    <w:rsid w:val="002C431F"/>
    <w:rsid w:val="002C4F9E"/>
    <w:rsid w:val="002C5053"/>
    <w:rsid w:val="002C608E"/>
    <w:rsid w:val="002C6E9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4EFE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48B"/>
    <w:rsid w:val="003C73A6"/>
    <w:rsid w:val="003D3879"/>
    <w:rsid w:val="003D7C6C"/>
    <w:rsid w:val="003E1C2E"/>
    <w:rsid w:val="003E495E"/>
    <w:rsid w:val="003E4A5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119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65A78"/>
    <w:rsid w:val="00471F9B"/>
    <w:rsid w:val="00473625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EEE"/>
    <w:rsid w:val="004D60D3"/>
    <w:rsid w:val="004D70DE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5DBF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474A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5487"/>
    <w:rsid w:val="005B6E41"/>
    <w:rsid w:val="005C2657"/>
    <w:rsid w:val="005C5C9F"/>
    <w:rsid w:val="005C5D5C"/>
    <w:rsid w:val="005C6FD7"/>
    <w:rsid w:val="005D3974"/>
    <w:rsid w:val="005D55B0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24BC"/>
    <w:rsid w:val="005F381C"/>
    <w:rsid w:val="005F501A"/>
    <w:rsid w:val="006016B0"/>
    <w:rsid w:val="006032A5"/>
    <w:rsid w:val="006053A7"/>
    <w:rsid w:val="006066C1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8DF"/>
    <w:rsid w:val="00631B45"/>
    <w:rsid w:val="0063390F"/>
    <w:rsid w:val="006374EB"/>
    <w:rsid w:val="00640EEA"/>
    <w:rsid w:val="0064188F"/>
    <w:rsid w:val="00641B54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6B95"/>
    <w:rsid w:val="0066717E"/>
    <w:rsid w:val="006732DA"/>
    <w:rsid w:val="00674538"/>
    <w:rsid w:val="00674D93"/>
    <w:rsid w:val="006754AC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B17"/>
    <w:rsid w:val="006A3FDB"/>
    <w:rsid w:val="006A601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91F"/>
    <w:rsid w:val="00704EE1"/>
    <w:rsid w:val="00706C2B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9E6"/>
    <w:rsid w:val="007B3CF8"/>
    <w:rsid w:val="007B7EDD"/>
    <w:rsid w:val="007C0863"/>
    <w:rsid w:val="007C3E31"/>
    <w:rsid w:val="007C79A4"/>
    <w:rsid w:val="007D1AC8"/>
    <w:rsid w:val="007D2D08"/>
    <w:rsid w:val="007D77EF"/>
    <w:rsid w:val="007D7887"/>
    <w:rsid w:val="007D7D9A"/>
    <w:rsid w:val="007E129A"/>
    <w:rsid w:val="007E1C15"/>
    <w:rsid w:val="007E2AAB"/>
    <w:rsid w:val="007E69D8"/>
    <w:rsid w:val="007F1D77"/>
    <w:rsid w:val="007F2FA9"/>
    <w:rsid w:val="007F3AD6"/>
    <w:rsid w:val="007F458D"/>
    <w:rsid w:val="007F46C0"/>
    <w:rsid w:val="007F63F3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457A5"/>
    <w:rsid w:val="008510AB"/>
    <w:rsid w:val="00855609"/>
    <w:rsid w:val="008561FD"/>
    <w:rsid w:val="00856FBE"/>
    <w:rsid w:val="0086256B"/>
    <w:rsid w:val="0086460E"/>
    <w:rsid w:val="00864A29"/>
    <w:rsid w:val="00864E23"/>
    <w:rsid w:val="008658F1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2834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7C9F"/>
    <w:rsid w:val="009202E3"/>
    <w:rsid w:val="009245CB"/>
    <w:rsid w:val="0092578C"/>
    <w:rsid w:val="009267B5"/>
    <w:rsid w:val="009311D0"/>
    <w:rsid w:val="00932DF4"/>
    <w:rsid w:val="009339C1"/>
    <w:rsid w:val="00934275"/>
    <w:rsid w:val="009414DF"/>
    <w:rsid w:val="0094206F"/>
    <w:rsid w:val="009453EC"/>
    <w:rsid w:val="00946271"/>
    <w:rsid w:val="0095064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7B6"/>
    <w:rsid w:val="009A3BC7"/>
    <w:rsid w:val="009A51C4"/>
    <w:rsid w:val="009A51F3"/>
    <w:rsid w:val="009B0EE0"/>
    <w:rsid w:val="009B4209"/>
    <w:rsid w:val="009B6C71"/>
    <w:rsid w:val="009C0FCF"/>
    <w:rsid w:val="009C41D3"/>
    <w:rsid w:val="009C6237"/>
    <w:rsid w:val="009C7082"/>
    <w:rsid w:val="009D036D"/>
    <w:rsid w:val="009D06B4"/>
    <w:rsid w:val="009D450A"/>
    <w:rsid w:val="009D4843"/>
    <w:rsid w:val="009D5E8C"/>
    <w:rsid w:val="009D5EB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154E"/>
    <w:rsid w:val="00A437ED"/>
    <w:rsid w:val="00A4462A"/>
    <w:rsid w:val="00A45EA0"/>
    <w:rsid w:val="00A46C9A"/>
    <w:rsid w:val="00A47AC3"/>
    <w:rsid w:val="00A5157D"/>
    <w:rsid w:val="00A53931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705"/>
    <w:rsid w:val="00AF3CFC"/>
    <w:rsid w:val="00AF511D"/>
    <w:rsid w:val="00AF5B31"/>
    <w:rsid w:val="00AF5E07"/>
    <w:rsid w:val="00AF7184"/>
    <w:rsid w:val="00B03B27"/>
    <w:rsid w:val="00B04AD4"/>
    <w:rsid w:val="00B04B2B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35A2E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003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40D7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225C"/>
    <w:rsid w:val="00BC2272"/>
    <w:rsid w:val="00BC2496"/>
    <w:rsid w:val="00BC50CD"/>
    <w:rsid w:val="00BC6171"/>
    <w:rsid w:val="00BD06B4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C8A"/>
    <w:rsid w:val="00C11FD0"/>
    <w:rsid w:val="00C12731"/>
    <w:rsid w:val="00C20D02"/>
    <w:rsid w:val="00C23846"/>
    <w:rsid w:val="00C23A32"/>
    <w:rsid w:val="00C25530"/>
    <w:rsid w:val="00C330E8"/>
    <w:rsid w:val="00C344FF"/>
    <w:rsid w:val="00C3463E"/>
    <w:rsid w:val="00C40DE5"/>
    <w:rsid w:val="00C415FB"/>
    <w:rsid w:val="00C4207E"/>
    <w:rsid w:val="00C4664C"/>
    <w:rsid w:val="00C47205"/>
    <w:rsid w:val="00C51C2C"/>
    <w:rsid w:val="00C52034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54E0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304"/>
    <w:rsid w:val="00D13B56"/>
    <w:rsid w:val="00D20A25"/>
    <w:rsid w:val="00D23602"/>
    <w:rsid w:val="00D2503F"/>
    <w:rsid w:val="00D25149"/>
    <w:rsid w:val="00D26493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7D53"/>
    <w:rsid w:val="00D50520"/>
    <w:rsid w:val="00D568D0"/>
    <w:rsid w:val="00D60097"/>
    <w:rsid w:val="00D644E7"/>
    <w:rsid w:val="00D677AF"/>
    <w:rsid w:val="00D70EC6"/>
    <w:rsid w:val="00D76B97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C339F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54E4"/>
    <w:rsid w:val="00E07B2D"/>
    <w:rsid w:val="00E11201"/>
    <w:rsid w:val="00E121D0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F25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17CFF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47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C341A"/>
    <w:rsid w:val="00FC3D63"/>
    <w:rsid w:val="00FC51A8"/>
    <w:rsid w:val="00FD0692"/>
    <w:rsid w:val="00FD1FDB"/>
    <w:rsid w:val="00FD26EA"/>
    <w:rsid w:val="00FD51C0"/>
    <w:rsid w:val="00FD6058"/>
    <w:rsid w:val="00FE17AD"/>
    <w:rsid w:val="00FE1A20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  <w:style w:type="paragraph" w:styleId="Rvision">
    <w:name w:val="Revision"/>
    <w:hidden/>
    <w:uiPriority w:val="99"/>
    <w:semiHidden/>
    <w:rsid w:val="0005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190B-499C-4947-8783-20EFDF11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1205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Guylaine PANUEL</cp:lastModifiedBy>
  <cp:revision>42</cp:revision>
  <cp:lastPrinted>2019-02-19T22:39:00Z</cp:lastPrinted>
  <dcterms:created xsi:type="dcterms:W3CDTF">2020-09-07T03:46:00Z</dcterms:created>
  <dcterms:modified xsi:type="dcterms:W3CDTF">2020-11-25T05:46:00Z</dcterms:modified>
</cp:coreProperties>
</file>