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87D00A4" w14:textId="77777777" w:rsidR="003871A2" w:rsidRPr="00C55C15" w:rsidRDefault="001A74F1" w:rsidP="003871A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bookmarkStart w:id="0" w:name="_GoBack"/>
      <w:r w:rsidRPr="00C55C15">
        <w:rPr>
          <w:rFonts w:eastAsia="Times New Roman" w:cstheme="minorHAnsi"/>
          <w:b/>
          <w:color w:val="5B9BD5" w:themeColor="accent1"/>
          <w:sz w:val="44"/>
          <w:szCs w:val="44"/>
          <w:lang w:eastAsia="fr-FR"/>
        </w:rPr>
        <w:t>Travaux de valorisation</w:t>
      </w:r>
      <w:r w:rsidR="003871A2" w:rsidRPr="00C55C15">
        <w:rPr>
          <w:rFonts w:eastAsia="Times New Roman" w:cstheme="minorHAnsi"/>
          <w:b/>
          <w:color w:val="5B9BD5" w:themeColor="accent1"/>
          <w:sz w:val="44"/>
          <w:szCs w:val="44"/>
          <w:lang w:eastAsia="fr-FR"/>
        </w:rPr>
        <w:t xml:space="preserve"> en site occupé</w:t>
      </w:r>
      <w:r w:rsidR="00AE6C53" w:rsidRPr="00C55C15">
        <w:rPr>
          <w:rFonts w:eastAsia="Times New Roman" w:cstheme="minorHAnsi"/>
          <w:b/>
          <w:color w:val="5B9BD5" w:themeColor="accent1"/>
          <w:sz w:val="44"/>
          <w:szCs w:val="44"/>
          <w:lang w:eastAsia="fr-FR"/>
        </w:rPr>
        <w:t xml:space="preserve"> </w:t>
      </w:r>
    </w:p>
    <w:p w14:paraId="224DBB64" w14:textId="47788DEC" w:rsidR="003871A2" w:rsidRPr="00C55C15" w:rsidRDefault="003871A2" w:rsidP="003871A2">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sidRPr="00C55C15">
        <w:rPr>
          <w:rFonts w:eastAsia="Times New Roman" w:cstheme="minorHAnsi"/>
          <w:b/>
          <w:color w:val="5B9BD5" w:themeColor="accent1"/>
          <w:sz w:val="44"/>
          <w:szCs w:val="44"/>
          <w:lang w:eastAsia="fr-FR"/>
        </w:rPr>
        <w:t>R</w:t>
      </w:r>
      <w:r w:rsidR="00AE6C53" w:rsidRPr="00C55C15">
        <w:rPr>
          <w:rFonts w:eastAsia="Times New Roman" w:cstheme="minorHAnsi"/>
          <w:b/>
          <w:color w:val="5B9BD5" w:themeColor="accent1"/>
          <w:sz w:val="44"/>
          <w:szCs w:val="44"/>
          <w:lang w:eastAsia="fr-FR"/>
        </w:rPr>
        <w:t xml:space="preserve">ésidence </w:t>
      </w:r>
      <w:r w:rsidR="00C55C15" w:rsidRPr="00C55C15">
        <w:rPr>
          <w:rFonts w:eastAsia="Times New Roman" w:cstheme="minorHAnsi"/>
          <w:b/>
          <w:color w:val="5B9BD5" w:themeColor="accent1"/>
          <w:sz w:val="44"/>
          <w:szCs w:val="44"/>
          <w:lang w:eastAsia="fr-FR"/>
        </w:rPr>
        <w:t>PWODAWHUPP</w:t>
      </w:r>
      <w:r w:rsidRPr="00C55C15">
        <w:rPr>
          <w:rFonts w:eastAsia="Times New Roman" w:cstheme="minorHAnsi"/>
          <w:b/>
          <w:color w:val="5B9BD5" w:themeColor="accent1"/>
          <w:sz w:val="44"/>
          <w:szCs w:val="44"/>
          <w:lang w:eastAsia="fr-FR"/>
        </w:rPr>
        <w:t xml:space="preserve"> - Commune de </w:t>
      </w:r>
      <w:r w:rsidR="00C55C15" w:rsidRPr="00C55C15">
        <w:rPr>
          <w:rFonts w:eastAsia="Times New Roman" w:cstheme="minorHAnsi"/>
          <w:b/>
          <w:color w:val="5B9BD5" w:themeColor="accent1"/>
          <w:sz w:val="44"/>
          <w:szCs w:val="44"/>
          <w:lang w:eastAsia="fr-FR"/>
        </w:rPr>
        <w:t>Voh</w:t>
      </w:r>
      <w:bookmarkEnd w:id="0"/>
    </w:p>
    <w:p w14:paraId="4D570D6F" w14:textId="77777777" w:rsidR="00A62172" w:rsidRPr="00C55C15" w:rsidRDefault="00A62172" w:rsidP="003871A2">
      <w:pPr>
        <w:tabs>
          <w:tab w:val="left" w:pos="9000"/>
        </w:tabs>
        <w:spacing w:after="0" w:line="240" w:lineRule="auto"/>
        <w:rPr>
          <w:rFonts w:eastAsia="Times New Roman" w:cstheme="minorHAnsi"/>
          <w:b/>
          <w:color w:val="00B0F0"/>
          <w:sz w:val="36"/>
          <w:szCs w:val="36"/>
          <w:lang w:eastAsia="fr-FR"/>
        </w:rPr>
      </w:pPr>
    </w:p>
    <w:p w14:paraId="1FAB2DF9" w14:textId="697AFFD4" w:rsidR="00A62172" w:rsidRPr="00C55C15"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1" w:name="_Toc208037233"/>
      <w:bookmarkStart w:id="2" w:name="_Toc210187550"/>
      <w:bookmarkStart w:id="3" w:name="_Toc384890407"/>
      <w:r w:rsidRPr="00C55C15">
        <w:rPr>
          <w:rFonts w:eastAsia="Times New Roman" w:cstheme="minorHAnsi"/>
          <w:b/>
          <w:i/>
          <w:color w:val="C45911" w:themeColor="accent2" w:themeShade="BF"/>
          <w:sz w:val="32"/>
          <w:szCs w:val="32"/>
          <w:lang w:eastAsia="fr-FR"/>
        </w:rPr>
        <w:t xml:space="preserve">Pièce n° 1 – </w:t>
      </w:r>
      <w:bookmarkEnd w:id="1"/>
      <w:bookmarkEnd w:id="2"/>
      <w:bookmarkEnd w:id="3"/>
      <w:r w:rsidRPr="00C55C15">
        <w:rPr>
          <w:rFonts w:eastAsia="Times New Roman" w:cstheme="minorHAnsi"/>
          <w:b/>
          <w:i/>
          <w:color w:val="C45911" w:themeColor="accent2" w:themeShade="BF"/>
          <w:sz w:val="32"/>
          <w:szCs w:val="32"/>
          <w:lang w:eastAsia="fr-FR"/>
        </w:rPr>
        <w:t>Acte d’Engagement</w:t>
      </w:r>
      <w:r w:rsidR="004946E4" w:rsidRPr="00C55C15">
        <w:rPr>
          <w:rFonts w:eastAsia="Times New Roman" w:cstheme="minorHAnsi"/>
          <w:b/>
          <w:i/>
          <w:color w:val="C45911" w:themeColor="accent2" w:themeShade="BF"/>
          <w:sz w:val="32"/>
          <w:szCs w:val="32"/>
          <w:lang w:eastAsia="fr-FR"/>
        </w:rPr>
        <w:t xml:space="preserve"> </w:t>
      </w:r>
    </w:p>
    <w:p w14:paraId="050F6A59" w14:textId="01827331"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C55C15">
        <w:rPr>
          <w:rFonts w:eastAsia="Times New Roman" w:cstheme="minorHAnsi"/>
          <w:b/>
          <w:color w:val="C45911" w:themeColor="accent2" w:themeShade="BF"/>
          <w:sz w:val="32"/>
          <w:szCs w:val="32"/>
          <w:lang w:eastAsia="fr-FR"/>
        </w:rPr>
        <w:t xml:space="preserve">N° de marché : </w:t>
      </w:r>
      <w:r w:rsidR="003871A2" w:rsidRPr="00C55C15">
        <w:rPr>
          <w:rFonts w:eastAsia="Times New Roman" w:cstheme="minorHAnsi"/>
          <w:b/>
          <w:color w:val="5B9BD5" w:themeColor="accent1"/>
          <w:sz w:val="32"/>
          <w:szCs w:val="32"/>
          <w:lang w:eastAsia="fr-FR"/>
        </w:rPr>
        <w:t>50001</w:t>
      </w:r>
      <w:r w:rsidR="00DD2460" w:rsidRPr="00C55C15">
        <w:rPr>
          <w:rFonts w:eastAsia="Times New Roman" w:cstheme="minorHAnsi"/>
          <w:b/>
          <w:color w:val="5B9BD5" w:themeColor="accent1"/>
          <w:sz w:val="32"/>
          <w:szCs w:val="32"/>
          <w:lang w:eastAsia="fr-FR"/>
        </w:rPr>
        <w:t>-</w:t>
      </w:r>
      <w:r w:rsidR="00BF622E" w:rsidRPr="00C55C15">
        <w:rPr>
          <w:rFonts w:eastAsia="Times New Roman" w:cstheme="minorHAnsi"/>
          <w:b/>
          <w:color w:val="5B9BD5" w:themeColor="accent1"/>
          <w:sz w:val="32"/>
          <w:szCs w:val="32"/>
          <w:lang w:eastAsia="fr-FR"/>
        </w:rPr>
        <w:t>2021</w:t>
      </w:r>
      <w:r w:rsidR="00DD2460" w:rsidRPr="00C55C15">
        <w:rPr>
          <w:rFonts w:eastAsia="Times New Roman" w:cstheme="minorHAnsi"/>
          <w:b/>
          <w:color w:val="5B9BD5" w:themeColor="accent1"/>
          <w:sz w:val="32"/>
          <w:szCs w:val="32"/>
          <w:lang w:eastAsia="fr-FR"/>
        </w:rPr>
        <w:t>-</w:t>
      </w:r>
      <w:r w:rsidR="003871A2" w:rsidRPr="00C55C15">
        <w:rPr>
          <w:rFonts w:eastAsia="Times New Roman" w:cstheme="minorHAnsi"/>
          <w:b/>
          <w:color w:val="5B9BD5" w:themeColor="accent1"/>
          <w:sz w:val="32"/>
          <w:szCs w:val="32"/>
          <w:lang w:eastAsia="fr-FR"/>
        </w:rPr>
        <w:t>0</w:t>
      </w:r>
      <w:r w:rsidR="00C55C15" w:rsidRPr="00C55C15">
        <w:rPr>
          <w:rFonts w:eastAsia="Times New Roman" w:cstheme="minorHAnsi"/>
          <w:b/>
          <w:color w:val="5B9BD5" w:themeColor="accent1"/>
          <w:sz w:val="32"/>
          <w:szCs w:val="32"/>
          <w:lang w:eastAsia="fr-FR"/>
        </w:rPr>
        <w:t>2</w:t>
      </w:r>
    </w:p>
    <w:p w14:paraId="3B6F9759"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9E3C4D" w:rsidRPr="009E3C4D" w14:paraId="4926E1D8" w14:textId="77777777" w:rsidTr="007F67A3">
        <w:tc>
          <w:tcPr>
            <w:tcW w:w="1221" w:type="dxa"/>
          </w:tcPr>
          <w:p w14:paraId="1DFA7343" w14:textId="1BBA66B5" w:rsidR="009E3C4D" w:rsidRPr="009E3C4D" w:rsidRDefault="00DD2460"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w:t>
            </w:r>
            <w:r w:rsidR="009E3C4D" w:rsidRPr="009E3C4D">
              <w:rPr>
                <w:rFonts w:asciiTheme="minorHAnsi" w:hAnsiTheme="minorHAnsi" w:cstheme="minorHAnsi"/>
                <w:b/>
                <w:color w:val="C45911" w:themeColor="accent2" w:themeShade="BF"/>
                <w:sz w:val="24"/>
                <w:szCs w:val="24"/>
              </w:rPr>
              <w:t xml:space="preserve"> </w:t>
            </w:r>
          </w:p>
        </w:tc>
        <w:tc>
          <w:tcPr>
            <w:tcW w:w="4444" w:type="dxa"/>
          </w:tcPr>
          <w:p w14:paraId="217CB3CB" w14:textId="5008CB8A" w:rsidR="009E3C4D" w:rsidRPr="009E3C4D" w:rsidRDefault="009E3C4D" w:rsidP="006B09D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 xml:space="preserve">Intitulé </w:t>
            </w:r>
            <w:r w:rsidR="006B09D8">
              <w:rPr>
                <w:rFonts w:asciiTheme="minorHAnsi" w:hAnsiTheme="minorHAnsi" w:cstheme="minorHAnsi"/>
                <w:b/>
                <w:color w:val="C45911" w:themeColor="accent2" w:themeShade="BF"/>
                <w:sz w:val="24"/>
                <w:szCs w:val="24"/>
              </w:rPr>
              <w:t>du</w:t>
            </w:r>
            <w:r w:rsidRPr="009E3C4D">
              <w:rPr>
                <w:rFonts w:asciiTheme="minorHAnsi" w:hAnsiTheme="minorHAnsi" w:cstheme="minorHAnsi"/>
                <w:b/>
                <w:color w:val="C45911" w:themeColor="accent2" w:themeShade="BF"/>
                <w:sz w:val="24"/>
                <w:szCs w:val="24"/>
              </w:rPr>
              <w:t xml:space="preserve"> lot</w:t>
            </w:r>
          </w:p>
        </w:tc>
        <w:tc>
          <w:tcPr>
            <w:tcW w:w="1985" w:type="dxa"/>
          </w:tcPr>
          <w:p w14:paraId="518D15D0" w14:textId="215A0B6C"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commentRangeStart w:id="4"/>
            <w:r w:rsidRPr="009E3C4D">
              <w:rPr>
                <w:rFonts w:asciiTheme="minorHAnsi" w:hAnsiTheme="minorHAnsi" w:cstheme="minorHAnsi"/>
                <w:b/>
                <w:color w:val="C45911" w:themeColor="accent2" w:themeShade="BF"/>
                <w:sz w:val="24"/>
                <w:szCs w:val="24"/>
              </w:rPr>
              <w:t>Titulaire</w:t>
            </w:r>
            <w:commentRangeEnd w:id="4"/>
            <w:r>
              <w:rPr>
                <w:rStyle w:val="Marquedecommentaire"/>
              </w:rPr>
              <w:commentReference w:id="4"/>
            </w:r>
          </w:p>
        </w:tc>
        <w:tc>
          <w:tcPr>
            <w:tcW w:w="2086" w:type="dxa"/>
          </w:tcPr>
          <w:p w14:paraId="480A2B2B" w14:textId="0F3DD124"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 de dépense</w:t>
            </w:r>
          </w:p>
        </w:tc>
      </w:tr>
      <w:tr w:rsidR="009E3C4D" w:rsidRPr="009E3C4D" w14:paraId="1A954BAC" w14:textId="77777777" w:rsidTr="007F67A3">
        <w:tc>
          <w:tcPr>
            <w:tcW w:w="1221" w:type="dxa"/>
          </w:tcPr>
          <w:p w14:paraId="1887FDA1" w14:textId="7A2DA4DE"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08</w:t>
            </w:r>
            <w:r w:rsidR="002B440F">
              <w:rPr>
                <w:rFonts w:asciiTheme="minorHAnsi" w:hAnsiTheme="minorHAnsi" w:cstheme="minorHAnsi"/>
                <w:b/>
                <w:sz w:val="24"/>
                <w:szCs w:val="24"/>
              </w:rPr>
              <w:t xml:space="preserve"> C</w:t>
            </w:r>
          </w:p>
        </w:tc>
        <w:tc>
          <w:tcPr>
            <w:tcW w:w="4444" w:type="dxa"/>
          </w:tcPr>
          <w:p w14:paraId="2F3FA773" w14:textId="77F50545"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Clôture</w:t>
            </w:r>
          </w:p>
        </w:tc>
        <w:tc>
          <w:tcPr>
            <w:tcW w:w="1985" w:type="dxa"/>
          </w:tcPr>
          <w:p w14:paraId="1678D4A2" w14:textId="48CEB9F9"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3807B41B" w14:textId="0AEE2155"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382-0</w:t>
            </w:r>
            <w:r w:rsidR="00C55C15">
              <w:rPr>
                <w:rFonts w:asciiTheme="minorHAnsi" w:hAnsiTheme="minorHAnsi" w:cstheme="minorHAnsi"/>
                <w:b/>
                <w:sz w:val="24"/>
                <w:szCs w:val="24"/>
              </w:rPr>
              <w:t>1</w:t>
            </w:r>
          </w:p>
        </w:tc>
      </w:tr>
      <w:tr w:rsidR="009E3C4D" w:rsidRPr="009E3C4D" w14:paraId="16AC5DA1" w14:textId="77777777" w:rsidTr="007F67A3">
        <w:tc>
          <w:tcPr>
            <w:tcW w:w="1221" w:type="dxa"/>
          </w:tcPr>
          <w:p w14:paraId="0E2FCF74" w14:textId="5FDC10A6"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13</w:t>
            </w:r>
          </w:p>
        </w:tc>
        <w:tc>
          <w:tcPr>
            <w:tcW w:w="4444" w:type="dxa"/>
          </w:tcPr>
          <w:p w14:paraId="2F8DF02F" w14:textId="37DD85C5"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Electricité</w:t>
            </w:r>
          </w:p>
        </w:tc>
        <w:tc>
          <w:tcPr>
            <w:tcW w:w="1985" w:type="dxa"/>
          </w:tcPr>
          <w:p w14:paraId="3496CE7D" w14:textId="40C79D62"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73441A28" w14:textId="3CE28702"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364-0</w:t>
            </w:r>
            <w:r w:rsidR="00C55C15">
              <w:rPr>
                <w:rFonts w:asciiTheme="minorHAnsi" w:hAnsiTheme="minorHAnsi" w:cstheme="minorHAnsi"/>
                <w:b/>
                <w:sz w:val="24"/>
                <w:szCs w:val="24"/>
              </w:rPr>
              <w:t>1</w:t>
            </w:r>
          </w:p>
        </w:tc>
      </w:tr>
      <w:tr w:rsidR="009E3C4D" w:rsidRPr="009E3C4D" w14:paraId="718E6BB7" w14:textId="77777777" w:rsidTr="007F67A3">
        <w:tc>
          <w:tcPr>
            <w:tcW w:w="1221" w:type="dxa"/>
          </w:tcPr>
          <w:p w14:paraId="4AA9BCCC" w14:textId="187789C6"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16</w:t>
            </w:r>
          </w:p>
        </w:tc>
        <w:tc>
          <w:tcPr>
            <w:tcW w:w="4444" w:type="dxa"/>
          </w:tcPr>
          <w:p w14:paraId="6D90AEF2" w14:textId="65EA60C3"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Menuiserie bois</w:t>
            </w:r>
          </w:p>
        </w:tc>
        <w:tc>
          <w:tcPr>
            <w:tcW w:w="1985" w:type="dxa"/>
          </w:tcPr>
          <w:p w14:paraId="755F881F" w14:textId="44ED84CE"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6294625D" w14:textId="23AA80AA"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373-0</w:t>
            </w:r>
            <w:r w:rsidR="00C55C15">
              <w:rPr>
                <w:rFonts w:asciiTheme="minorHAnsi" w:hAnsiTheme="minorHAnsi" w:cstheme="minorHAnsi"/>
                <w:b/>
                <w:sz w:val="24"/>
                <w:szCs w:val="24"/>
              </w:rPr>
              <w:t>1</w:t>
            </w:r>
          </w:p>
        </w:tc>
      </w:tr>
    </w:tbl>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5F16C5F5" w:rsidR="00A62172" w:rsidRDefault="00A62172"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07B53DCC" w14:textId="4F105CE7" w:rsidR="00C55C15" w:rsidRDefault="00C55C15"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41C8E0AF" w14:textId="52608073" w:rsidR="00C55C15" w:rsidRDefault="00C55C15"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5B2CA4AD" w14:textId="77777777" w:rsidR="00C55C15" w:rsidRPr="009247B4" w:rsidRDefault="00C55C15"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174E6730" w14:textId="6A0E3EB9" w:rsidR="002E6FE4" w:rsidRPr="006B09D8" w:rsidRDefault="006B09D8"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Pr>
          <w:rFonts w:eastAsia="Times New Roman" w:cstheme="minorHAnsi"/>
          <w:b/>
          <w:color w:val="5B9BD5" w:themeColor="accent1"/>
          <w:sz w:val="32"/>
          <w:szCs w:val="32"/>
          <w:lang w:eastAsia="fr-FR"/>
        </w:rPr>
        <w:t>Corps d’état séparés</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33DF2CA4" w14:textId="053EFD06"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69DFA418"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5902DFF4"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études d’exécution complètes autres que celles fournies au présent dossier, réalisées </w:t>
      </w:r>
      <w:r w:rsidR="00BF1DF5">
        <w:rPr>
          <w:rFonts w:ascii="Calibri" w:eastAsia="Times New Roman" w:hAnsi="Calibri" w:cs="Calibri"/>
          <w:sz w:val="20"/>
          <w:szCs w:val="20"/>
          <w:lang w:eastAsia="fr-FR"/>
        </w:rPr>
        <w:t>par un bureau d’études compéten</w:t>
      </w:r>
      <w:r w:rsidR="00DD2460">
        <w:rPr>
          <w:rFonts w:ascii="Calibri" w:eastAsia="Times New Roman" w:hAnsi="Calibri" w:cs="Calibri"/>
          <w:sz w:val="20"/>
          <w:szCs w:val="20"/>
          <w:lang w:eastAsia="fr-FR"/>
        </w:rPr>
        <w:t>t</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7727D248"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89D7003" w14:textId="77777777" w:rsidR="002A2B66" w:rsidRDefault="000C6AA3" w:rsidP="00FE0245">
      <w:pPr>
        <w:spacing w:after="0" w:line="240" w:lineRule="auto"/>
        <w:rPr>
          <w:rFonts w:eastAsia="Times New Roman" w:cstheme="minorHAnsi"/>
          <w:sz w:val="20"/>
          <w:szCs w:val="24"/>
          <w:lang w:eastAsia="fr-FR"/>
        </w:rPr>
      </w:pPr>
      <w:bookmarkStart w:id="5" w:name="_Hlk79480311"/>
      <w:r w:rsidRPr="00BF1DF5">
        <w:rPr>
          <w:rFonts w:eastAsia="Times New Roman" w:cstheme="minorHAnsi"/>
          <w:sz w:val="20"/>
          <w:szCs w:val="24"/>
          <w:lang w:eastAsia="fr-FR"/>
        </w:rPr>
        <w:t xml:space="preserve">La maîtrise d’œuvre est assurée par </w:t>
      </w:r>
      <w:r w:rsidR="009F22E4"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 xml:space="preserve">, </w:t>
      </w:r>
    </w:p>
    <w:p w14:paraId="217E524E" w14:textId="17664A77" w:rsidR="000C6AA3" w:rsidRPr="000C6AA3" w:rsidRDefault="002A2B66" w:rsidP="00FE0245">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R</w:t>
      </w:r>
      <w:r w:rsidR="000C6AA3" w:rsidRPr="00BF1DF5">
        <w:rPr>
          <w:rFonts w:eastAsia="Times New Roman" w:cstheme="minorHAnsi"/>
          <w:sz w:val="20"/>
          <w:szCs w:val="24"/>
          <w:lang w:eastAsia="fr-FR"/>
        </w:rPr>
        <w:t xml:space="preserve">eprésentée par M. </w:t>
      </w:r>
      <w:r w:rsidR="009F22E4" w:rsidRPr="00BF1DF5">
        <w:rPr>
          <w:rFonts w:eastAsia="Times New Roman" w:cstheme="minorHAnsi"/>
          <w:color w:val="5B9BD5" w:themeColor="accent1"/>
          <w:sz w:val="20"/>
          <w:szCs w:val="24"/>
          <w:lang w:eastAsia="fr-FR"/>
        </w:rPr>
        <w:t>BECHANI Mourad</w:t>
      </w:r>
      <w:r w:rsidR="00BF1DF5" w:rsidRPr="00BF1DF5">
        <w:rPr>
          <w:rFonts w:eastAsia="Times New Roman" w:cstheme="minorHAnsi"/>
          <w:sz w:val="20"/>
          <w:szCs w:val="24"/>
          <w:lang w:eastAsia="fr-FR"/>
        </w:rPr>
        <w:t xml:space="preserve"> - </w:t>
      </w:r>
      <w:r w:rsidR="000C6AA3" w:rsidRPr="00BF1DF5">
        <w:rPr>
          <w:rFonts w:eastAsia="Times New Roman" w:cstheme="minorHAnsi"/>
          <w:color w:val="5B9BD5" w:themeColor="accent1"/>
          <w:sz w:val="20"/>
          <w:szCs w:val="24"/>
          <w:lang w:eastAsia="fr-FR"/>
        </w:rPr>
        <w:t>Tel</w:t>
      </w:r>
      <w:r w:rsidR="009F22E4" w:rsidRPr="00BF1DF5">
        <w:rPr>
          <w:rFonts w:eastAsia="Times New Roman" w:cstheme="minorHAnsi"/>
          <w:color w:val="5B9BD5" w:themeColor="accent1"/>
          <w:sz w:val="20"/>
          <w:szCs w:val="24"/>
          <w:lang w:eastAsia="fr-FR"/>
        </w:rPr>
        <w:t xml:space="preserve"> 97.81.61</w:t>
      </w:r>
      <w:r w:rsidR="00BF1DF5" w:rsidRPr="00BF1DF5">
        <w:rPr>
          <w:rFonts w:eastAsia="Times New Roman" w:cstheme="minorHAnsi"/>
          <w:color w:val="5B9BD5" w:themeColor="accent1"/>
          <w:sz w:val="20"/>
          <w:szCs w:val="24"/>
          <w:lang w:eastAsia="fr-FR"/>
        </w:rPr>
        <w:t xml:space="preserve"> </w:t>
      </w:r>
      <w:r>
        <w:rPr>
          <w:rFonts w:eastAsia="Times New Roman" w:cstheme="minorHAnsi"/>
          <w:color w:val="5B9BD5" w:themeColor="accent1"/>
          <w:sz w:val="20"/>
          <w:szCs w:val="24"/>
          <w:lang w:eastAsia="fr-FR"/>
        </w:rPr>
        <w:t>–</w:t>
      </w:r>
      <w:r w:rsidR="00BF1DF5">
        <w:rPr>
          <w:rFonts w:eastAsia="Times New Roman" w:cstheme="minorHAnsi"/>
          <w:color w:val="5B9BD5" w:themeColor="accent1"/>
          <w:sz w:val="20"/>
          <w:szCs w:val="24"/>
          <w:lang w:eastAsia="fr-FR"/>
        </w:rPr>
        <w:t xml:space="preserve"> </w:t>
      </w:r>
      <w:r w:rsidRPr="002A2B66">
        <w:rPr>
          <w:rFonts w:eastAsia="Times New Roman" w:cstheme="minorHAnsi"/>
          <w:color w:val="5B9BD5" w:themeColor="accent1"/>
          <w:sz w:val="20"/>
          <w:szCs w:val="24"/>
          <w:lang w:eastAsia="fr-FR"/>
        </w:rPr>
        <w:t>pro-be.mb@nautile.nc</w:t>
      </w:r>
    </w:p>
    <w:bookmarkEnd w:id="5"/>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75D74EB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5614344"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BF1DF5">
        <w:rPr>
          <w:rFonts w:eastAsia="Times New Roman" w:cstheme="minorHAnsi"/>
          <w:b/>
          <w:i/>
          <w:color w:val="C45911" w:themeColor="accent2" w:themeShade="BF"/>
          <w:sz w:val="20"/>
          <w:szCs w:val="20"/>
          <w:lang w:eastAsia="fr-FR"/>
        </w:rPr>
        <w:t xml:space="preserve">LE </w:t>
      </w:r>
      <w:r w:rsidRPr="00BF1DF5">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323B69E5" w:rsidR="00A62172" w:rsidRDefault="00A62172" w:rsidP="00FE0245">
      <w:pPr>
        <w:tabs>
          <w:tab w:val="left" w:pos="567"/>
        </w:tabs>
        <w:spacing w:after="0" w:line="240" w:lineRule="auto"/>
        <w:jc w:val="both"/>
        <w:rPr>
          <w:rFonts w:eastAsia="Times New Roman" w:cstheme="minorHAnsi"/>
          <w:b/>
          <w:sz w:val="20"/>
          <w:szCs w:val="20"/>
          <w:lang w:eastAsia="fr-FR"/>
        </w:rPr>
      </w:pPr>
      <w:r w:rsidRPr="00BF1DF5">
        <w:rPr>
          <w:rFonts w:eastAsia="Times New Roman" w:cstheme="minorHAnsi"/>
          <w:sz w:val="20"/>
          <w:szCs w:val="20"/>
          <w:lang w:eastAsia="fr-FR"/>
        </w:rPr>
        <w:lastRenderedPageBreak/>
        <w:t xml:space="preserve">La société FCH agissant en sa qualité de Maître de l’Ouvrage est ci-après identifiée par les termes génériques </w:t>
      </w:r>
      <w:r w:rsidRPr="00BF1DF5">
        <w:rPr>
          <w:rFonts w:eastAsia="Times New Roman" w:cstheme="minorHAnsi"/>
          <w:b/>
          <w:sz w:val="20"/>
          <w:szCs w:val="20"/>
          <w:lang w:eastAsia="fr-FR"/>
        </w:rPr>
        <w:t xml:space="preserve">« le FCH » </w:t>
      </w:r>
      <w:r w:rsidRPr="00BF1DF5">
        <w:rPr>
          <w:rFonts w:eastAsia="Times New Roman" w:cstheme="minorHAnsi"/>
          <w:sz w:val="20"/>
          <w:szCs w:val="20"/>
          <w:lang w:eastAsia="fr-FR"/>
        </w:rPr>
        <w:t>ou</w:t>
      </w:r>
      <w:r w:rsidRPr="00BF1DF5">
        <w:rPr>
          <w:rFonts w:eastAsia="Times New Roman" w:cstheme="minorHAnsi"/>
          <w:b/>
          <w:sz w:val="20"/>
          <w:szCs w:val="20"/>
          <w:lang w:eastAsia="fr-FR"/>
        </w:rPr>
        <w:t xml:space="preserve"> « le MO ».</w:t>
      </w:r>
    </w:p>
    <w:p w14:paraId="44950F5C" w14:textId="77777777" w:rsidR="001D43DB" w:rsidRPr="009247B4" w:rsidRDefault="001D43DB"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C16D12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3A154CDC"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07CABAE"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04FEA10A" w14:textId="1E80286E" w:rsidR="00B048BB" w:rsidRPr="00C16163" w:rsidRDefault="00513C41" w:rsidP="00513C41">
      <w:pPr>
        <w:spacing w:after="0" w:line="240" w:lineRule="auto"/>
        <w:jc w:val="both"/>
        <w:rPr>
          <w:rFonts w:ascii="Calibri" w:eastAsia="Times New Roman" w:hAnsi="Calibri" w:cs="Calibri"/>
          <w:b/>
          <w:iCs/>
          <w:color w:val="5B9BD5" w:themeColor="accent1"/>
          <w:sz w:val="20"/>
          <w:szCs w:val="20"/>
          <w:lang w:eastAsia="fr-FR"/>
        </w:rPr>
      </w:pPr>
      <w:r w:rsidRPr="00C16163">
        <w:rPr>
          <w:rFonts w:ascii="Calibri" w:eastAsia="Times New Roman" w:hAnsi="Calibri" w:cs="Calibri"/>
          <w:sz w:val="20"/>
          <w:szCs w:val="24"/>
          <w:lang w:eastAsia="fr-FR"/>
        </w:rPr>
        <w:t xml:space="preserve">Les travaux, objets du marché, consistent </w:t>
      </w:r>
      <w:r w:rsidRPr="00C16163">
        <w:rPr>
          <w:rFonts w:ascii="Calibri" w:eastAsia="Times New Roman" w:hAnsi="Calibri" w:cs="Calibri"/>
          <w:iCs/>
          <w:sz w:val="20"/>
          <w:szCs w:val="20"/>
          <w:lang w:eastAsia="fr-FR"/>
        </w:rPr>
        <w:t xml:space="preserve">en </w:t>
      </w:r>
      <w:bookmarkStart w:id="6" w:name="_Hlk79481258"/>
      <w:r w:rsidRPr="00C16163">
        <w:rPr>
          <w:rFonts w:ascii="Calibri" w:eastAsia="Times New Roman" w:hAnsi="Calibri" w:cs="Calibri"/>
          <w:b/>
          <w:iCs/>
          <w:color w:val="5B9BD5" w:themeColor="accent1"/>
          <w:sz w:val="20"/>
          <w:szCs w:val="20"/>
          <w:lang w:eastAsia="fr-FR"/>
        </w:rPr>
        <w:t xml:space="preserve">la </w:t>
      </w:r>
      <w:r w:rsidR="001A74F1" w:rsidRPr="00C16163">
        <w:rPr>
          <w:rFonts w:ascii="Calibri" w:eastAsia="Times New Roman" w:hAnsi="Calibri" w:cs="Calibri"/>
          <w:b/>
          <w:iCs/>
          <w:color w:val="5B9BD5" w:themeColor="accent1"/>
          <w:sz w:val="20"/>
          <w:szCs w:val="20"/>
          <w:lang w:eastAsia="fr-FR"/>
        </w:rPr>
        <w:t xml:space="preserve">valorisation </w:t>
      </w:r>
      <w:r w:rsidR="00BF1DF5" w:rsidRPr="00C16163">
        <w:rPr>
          <w:rFonts w:ascii="Calibri" w:eastAsia="Times New Roman" w:hAnsi="Calibri" w:cs="Calibri"/>
          <w:b/>
          <w:iCs/>
          <w:color w:val="5B9BD5" w:themeColor="accent1"/>
          <w:sz w:val="20"/>
          <w:szCs w:val="20"/>
          <w:lang w:eastAsia="fr-FR"/>
        </w:rPr>
        <w:t xml:space="preserve">en site occupé des logements et </w:t>
      </w:r>
      <w:r w:rsidR="001A74F1" w:rsidRPr="00C16163">
        <w:rPr>
          <w:rFonts w:ascii="Calibri" w:eastAsia="Times New Roman" w:hAnsi="Calibri" w:cs="Calibri"/>
          <w:b/>
          <w:iCs/>
          <w:color w:val="5B9BD5" w:themeColor="accent1"/>
          <w:sz w:val="20"/>
          <w:szCs w:val="20"/>
          <w:lang w:eastAsia="fr-FR"/>
        </w:rPr>
        <w:t xml:space="preserve">de la résidence </w:t>
      </w:r>
      <w:bookmarkEnd w:id="6"/>
      <w:r w:rsidR="00BF1DF5" w:rsidRPr="00C16163">
        <w:rPr>
          <w:rFonts w:ascii="Calibri" w:eastAsia="Times New Roman" w:hAnsi="Calibri" w:cs="Calibri"/>
          <w:b/>
          <w:iCs/>
          <w:color w:val="5B9BD5" w:themeColor="accent1"/>
          <w:sz w:val="20"/>
          <w:szCs w:val="20"/>
          <w:lang w:eastAsia="fr-FR"/>
        </w:rPr>
        <w:t>décrite ci-dessous.</w:t>
      </w:r>
    </w:p>
    <w:p w14:paraId="7A104575" w14:textId="77777777" w:rsidR="00B048BB" w:rsidRPr="00C16163" w:rsidRDefault="00B048BB" w:rsidP="00513C41">
      <w:pPr>
        <w:spacing w:after="0" w:line="240" w:lineRule="auto"/>
        <w:jc w:val="both"/>
        <w:rPr>
          <w:rFonts w:ascii="Calibri" w:eastAsia="Times New Roman" w:hAnsi="Calibri" w:cs="Calibri"/>
          <w:iCs/>
          <w:sz w:val="20"/>
          <w:szCs w:val="20"/>
          <w:lang w:eastAsia="fr-FR"/>
        </w:rPr>
      </w:pPr>
    </w:p>
    <w:p w14:paraId="68FE2BB7" w14:textId="428C1068" w:rsidR="00513C41" w:rsidRPr="00BF1DF5" w:rsidRDefault="00BF1DF5" w:rsidP="00513C41">
      <w:pPr>
        <w:spacing w:after="0" w:line="240" w:lineRule="auto"/>
        <w:jc w:val="both"/>
        <w:rPr>
          <w:rFonts w:ascii="Calibri" w:eastAsia="Times New Roman" w:hAnsi="Calibri" w:cs="Calibri"/>
          <w:b/>
          <w:iCs/>
          <w:color w:val="5B9BD5" w:themeColor="accent1"/>
          <w:sz w:val="20"/>
          <w:szCs w:val="20"/>
          <w:lang w:eastAsia="fr-FR"/>
        </w:rPr>
      </w:pPr>
      <w:r w:rsidRPr="00C16163">
        <w:rPr>
          <w:rFonts w:ascii="Calibri" w:eastAsia="Times New Roman" w:hAnsi="Calibri" w:cs="Calibri"/>
          <w:b/>
          <w:iCs/>
          <w:color w:val="5B9BD5" w:themeColor="accent1"/>
          <w:sz w:val="20"/>
          <w:szCs w:val="20"/>
          <w:lang w:eastAsia="fr-FR"/>
        </w:rPr>
        <w:t xml:space="preserve">La </w:t>
      </w:r>
      <w:r w:rsidR="00BA74DF" w:rsidRPr="00C16163">
        <w:rPr>
          <w:rFonts w:ascii="Calibri" w:eastAsia="Times New Roman" w:hAnsi="Calibri" w:cs="Calibri"/>
          <w:b/>
          <w:iCs/>
          <w:color w:val="5B9BD5" w:themeColor="accent1"/>
          <w:sz w:val="20"/>
          <w:szCs w:val="20"/>
          <w:lang w:eastAsia="fr-FR"/>
        </w:rPr>
        <w:t xml:space="preserve">résidence </w:t>
      </w:r>
      <w:r w:rsidR="00C16163" w:rsidRPr="00C16163">
        <w:rPr>
          <w:rFonts w:ascii="Calibri" w:eastAsia="Times New Roman" w:hAnsi="Calibri" w:cs="Calibri"/>
          <w:b/>
          <w:iCs/>
          <w:color w:val="5B9BD5" w:themeColor="accent1"/>
          <w:sz w:val="20"/>
          <w:szCs w:val="20"/>
          <w:lang w:eastAsia="fr-FR"/>
        </w:rPr>
        <w:t>PWODAWHUPP</w:t>
      </w:r>
      <w:r w:rsidR="00B048BB" w:rsidRPr="00C16163">
        <w:rPr>
          <w:rFonts w:ascii="Calibri" w:eastAsia="Times New Roman" w:hAnsi="Calibri" w:cs="Calibri"/>
          <w:b/>
          <w:iCs/>
          <w:color w:val="5B9BD5" w:themeColor="accent1"/>
          <w:sz w:val="20"/>
          <w:szCs w:val="20"/>
          <w:lang w:eastAsia="fr-FR"/>
        </w:rPr>
        <w:t> </w:t>
      </w:r>
      <w:r w:rsidRPr="00C16163">
        <w:rPr>
          <w:rFonts w:ascii="Calibri" w:eastAsia="Times New Roman" w:hAnsi="Calibri" w:cs="Calibri"/>
          <w:b/>
          <w:iCs/>
          <w:color w:val="5B9BD5" w:themeColor="accent1"/>
          <w:sz w:val="20"/>
          <w:szCs w:val="20"/>
          <w:lang w:eastAsia="fr-FR"/>
        </w:rPr>
        <w:t>(3</w:t>
      </w:r>
      <w:r w:rsidR="00C16163" w:rsidRPr="00C16163">
        <w:rPr>
          <w:rFonts w:ascii="Calibri" w:eastAsia="Times New Roman" w:hAnsi="Calibri" w:cs="Calibri"/>
          <w:b/>
          <w:iCs/>
          <w:color w:val="5B9BD5" w:themeColor="accent1"/>
          <w:sz w:val="20"/>
          <w:szCs w:val="20"/>
          <w:lang w:eastAsia="fr-FR"/>
        </w:rPr>
        <w:t>0</w:t>
      </w:r>
      <w:r w:rsidRPr="00C16163">
        <w:rPr>
          <w:rFonts w:ascii="Calibri" w:eastAsia="Times New Roman" w:hAnsi="Calibri" w:cs="Calibri"/>
          <w:b/>
          <w:iCs/>
          <w:color w:val="5B9BD5" w:themeColor="accent1"/>
          <w:sz w:val="20"/>
          <w:szCs w:val="20"/>
          <w:lang w:eastAsia="fr-FR"/>
        </w:rPr>
        <w:t xml:space="preserve"> logements) </w:t>
      </w:r>
      <w:r w:rsidR="00B048BB" w:rsidRPr="00C16163">
        <w:rPr>
          <w:rFonts w:ascii="Calibri" w:eastAsia="Times New Roman" w:hAnsi="Calibri" w:cs="Calibri"/>
          <w:b/>
          <w:iCs/>
          <w:color w:val="5B9BD5" w:themeColor="accent1"/>
          <w:sz w:val="20"/>
          <w:szCs w:val="20"/>
          <w:lang w:eastAsia="fr-FR"/>
        </w:rPr>
        <w:t>est</w:t>
      </w:r>
      <w:r w:rsidR="00BA74DF" w:rsidRPr="00C16163">
        <w:rPr>
          <w:rFonts w:ascii="Calibri" w:eastAsia="Times New Roman" w:hAnsi="Calibri" w:cs="Calibri"/>
          <w:b/>
          <w:iCs/>
          <w:color w:val="5B9BD5" w:themeColor="accent1"/>
          <w:sz w:val="20"/>
          <w:szCs w:val="20"/>
          <w:lang w:eastAsia="fr-FR"/>
        </w:rPr>
        <w:t xml:space="preserve"> située</w:t>
      </w:r>
      <w:r w:rsidRPr="00C16163">
        <w:rPr>
          <w:rFonts w:ascii="Calibri" w:eastAsia="Times New Roman" w:hAnsi="Calibri" w:cs="Calibri"/>
          <w:b/>
          <w:iCs/>
          <w:color w:val="5B9BD5" w:themeColor="accent1"/>
          <w:sz w:val="20"/>
          <w:szCs w:val="20"/>
          <w:lang w:eastAsia="fr-FR"/>
        </w:rPr>
        <w:t xml:space="preserve"> </w:t>
      </w:r>
      <w:r w:rsidR="00DA0F7E">
        <w:rPr>
          <w:rFonts w:ascii="Calibri" w:eastAsia="Times New Roman" w:hAnsi="Calibri" w:cs="Calibri"/>
          <w:b/>
          <w:iCs/>
          <w:color w:val="5B9BD5" w:themeColor="accent1"/>
          <w:sz w:val="20"/>
          <w:szCs w:val="20"/>
          <w:lang w:eastAsia="fr-FR"/>
        </w:rPr>
        <w:t>sur la voie urbaine n°</w:t>
      </w:r>
      <w:r w:rsidR="00DA0F7E" w:rsidRPr="00DA0F7E">
        <w:rPr>
          <w:rFonts w:ascii="Calibri" w:eastAsia="Times New Roman" w:hAnsi="Calibri" w:cs="Calibri"/>
          <w:b/>
          <w:iCs/>
          <w:color w:val="5B9BD5" w:themeColor="accent1"/>
          <w:sz w:val="20"/>
          <w:szCs w:val="20"/>
          <w:lang w:eastAsia="fr-FR"/>
        </w:rPr>
        <w:t>24</w:t>
      </w:r>
      <w:bookmarkStart w:id="7" w:name="_Hlk79481342"/>
      <w:r w:rsidRPr="00DA0F7E">
        <w:rPr>
          <w:rFonts w:ascii="Calibri" w:eastAsia="Times New Roman" w:hAnsi="Calibri" w:cs="Calibri"/>
          <w:b/>
          <w:iCs/>
          <w:color w:val="5B9BD5" w:themeColor="accent1"/>
          <w:sz w:val="20"/>
          <w:szCs w:val="20"/>
          <w:lang w:eastAsia="fr-FR"/>
        </w:rPr>
        <w:t xml:space="preserve">, lotissement </w:t>
      </w:r>
      <w:r w:rsidR="00DA0F7E" w:rsidRPr="00DA0F7E">
        <w:rPr>
          <w:rFonts w:ascii="Calibri" w:eastAsia="Times New Roman" w:hAnsi="Calibri" w:cs="Calibri"/>
          <w:b/>
          <w:iCs/>
          <w:color w:val="5B9BD5" w:themeColor="accent1"/>
          <w:sz w:val="20"/>
          <w:szCs w:val="20"/>
          <w:lang w:eastAsia="fr-FR"/>
        </w:rPr>
        <w:t>Pwodawhupp au Sud-Est du village de Voh</w:t>
      </w:r>
      <w:r w:rsidR="00B048BB" w:rsidRPr="00DA0F7E">
        <w:rPr>
          <w:rFonts w:ascii="Calibri" w:eastAsia="Times New Roman" w:hAnsi="Calibri" w:cs="Calibri"/>
          <w:b/>
          <w:iCs/>
          <w:color w:val="5B9BD5" w:themeColor="accent1"/>
          <w:sz w:val="20"/>
          <w:szCs w:val="20"/>
          <w:lang w:eastAsia="fr-FR"/>
        </w:rPr>
        <w:t xml:space="preserve">, </w:t>
      </w:r>
      <w:r w:rsidR="00B048BB" w:rsidRPr="00C16163">
        <w:rPr>
          <w:rFonts w:ascii="Calibri" w:eastAsia="Times New Roman" w:hAnsi="Calibri" w:cs="Calibri"/>
          <w:b/>
          <w:iCs/>
          <w:color w:val="5B9BD5" w:themeColor="accent1"/>
          <w:sz w:val="20"/>
          <w:szCs w:val="20"/>
          <w:lang w:eastAsia="fr-FR"/>
        </w:rPr>
        <w:t>Commune</w:t>
      </w:r>
      <w:r w:rsidR="00BA74DF" w:rsidRPr="00C16163">
        <w:rPr>
          <w:rFonts w:ascii="Calibri" w:eastAsia="Times New Roman" w:hAnsi="Calibri" w:cs="Calibri"/>
          <w:b/>
          <w:iCs/>
          <w:color w:val="5B9BD5" w:themeColor="accent1"/>
          <w:sz w:val="20"/>
          <w:szCs w:val="20"/>
          <w:lang w:eastAsia="fr-FR"/>
        </w:rPr>
        <w:t xml:space="preserve"> </w:t>
      </w:r>
      <w:r w:rsidRPr="00C16163">
        <w:rPr>
          <w:rFonts w:ascii="Calibri" w:eastAsia="Times New Roman" w:hAnsi="Calibri" w:cs="Calibri"/>
          <w:b/>
          <w:iCs/>
          <w:color w:val="5B9BD5" w:themeColor="accent1"/>
          <w:sz w:val="20"/>
          <w:szCs w:val="20"/>
          <w:lang w:eastAsia="fr-FR"/>
        </w:rPr>
        <w:t xml:space="preserve">de </w:t>
      </w:r>
      <w:r w:rsidR="00C16163" w:rsidRPr="00C16163">
        <w:rPr>
          <w:rFonts w:ascii="Calibri" w:eastAsia="Times New Roman" w:hAnsi="Calibri" w:cs="Calibri"/>
          <w:b/>
          <w:iCs/>
          <w:color w:val="5B9BD5" w:themeColor="accent1"/>
          <w:sz w:val="20"/>
          <w:szCs w:val="20"/>
          <w:lang w:eastAsia="fr-FR"/>
        </w:rPr>
        <w:t>Voh</w:t>
      </w:r>
      <w:r w:rsidR="00513C41" w:rsidRPr="00C16163">
        <w:rPr>
          <w:rFonts w:ascii="Calibri" w:eastAsia="Times New Roman" w:hAnsi="Calibri" w:cs="Calibri"/>
          <w:b/>
          <w:iCs/>
          <w:color w:val="5B9BD5" w:themeColor="accent1"/>
          <w:sz w:val="20"/>
          <w:szCs w:val="20"/>
          <w:lang w:eastAsia="fr-FR"/>
        </w:rPr>
        <w:t>.</w:t>
      </w:r>
      <w:bookmarkEnd w:id="7"/>
    </w:p>
    <w:p w14:paraId="223015A1" w14:textId="77777777" w:rsidR="00513C41" w:rsidRDefault="00513C41" w:rsidP="00513C41">
      <w:pPr>
        <w:spacing w:after="0" w:line="240" w:lineRule="auto"/>
        <w:jc w:val="both"/>
        <w:rPr>
          <w:rFonts w:ascii="Calibri" w:eastAsia="Times New Roman" w:hAnsi="Calibri" w:cs="Calibri"/>
          <w:b/>
          <w:iCs/>
          <w:sz w:val="20"/>
          <w:szCs w:val="20"/>
          <w:lang w:eastAsia="fr-FR"/>
        </w:rPr>
      </w:pPr>
    </w:p>
    <w:p w14:paraId="74F0BF62" w14:textId="7E0738E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sidR="00BA74DF">
        <w:rPr>
          <w:rFonts w:ascii="Calibri" w:eastAsia="Times New Roman" w:hAnsi="Calibri" w:cs="Calibri"/>
          <w:b/>
          <w:color w:val="548DD4"/>
          <w:sz w:val="20"/>
          <w:szCs w:val="24"/>
          <w:lang w:eastAsia="fr-FR"/>
        </w:rPr>
        <w:t>une</w:t>
      </w:r>
      <w:r w:rsidR="00BA74DF">
        <w:rPr>
          <w:rFonts w:ascii="Calibri" w:eastAsia="Times New Roman" w:hAnsi="Calibri" w:cs="Calibri"/>
          <w:sz w:val="20"/>
          <w:szCs w:val="24"/>
          <w:lang w:eastAsia="fr-FR"/>
        </w:rPr>
        <w:t xml:space="preserve"> tranche</w:t>
      </w:r>
      <w:r w:rsidRPr="00513C41">
        <w:rPr>
          <w:rFonts w:ascii="Calibri" w:eastAsia="Times New Roman" w:hAnsi="Calibri" w:cs="Calibri"/>
          <w:sz w:val="20"/>
          <w:szCs w:val="24"/>
          <w:lang w:eastAsia="fr-FR"/>
        </w:rPr>
        <w:t>.</w:t>
      </w:r>
    </w:p>
    <w:p w14:paraId="1EAA73DA" w14:textId="6B8EA465" w:rsidR="00513C41" w:rsidRPr="00513C41" w:rsidRDefault="00513C41" w:rsidP="00513C41">
      <w:pPr>
        <w:spacing w:after="0" w:line="240" w:lineRule="auto"/>
        <w:jc w:val="both"/>
        <w:rPr>
          <w:rFonts w:ascii="Calibri" w:eastAsia="Times New Roman" w:hAnsi="Calibri" w:cs="Calibri"/>
          <w:sz w:val="20"/>
          <w:szCs w:val="24"/>
          <w:lang w:eastAsia="fr-FR"/>
        </w:rPr>
      </w:pP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14F78D3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2EDDBB7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4384113A" w14:textId="77777777" w:rsidR="00F90600" w:rsidRDefault="00B048BB" w:rsidP="00513C41">
      <w:pPr>
        <w:spacing w:after="0" w:line="240" w:lineRule="auto"/>
        <w:jc w:val="both"/>
        <w:rPr>
          <w:rFonts w:ascii="Calibri" w:eastAsia="Times New Roman" w:hAnsi="Calibri" w:cs="Calibri"/>
          <w:b/>
          <w:bCs/>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 xml:space="preserve">dans le délai global de réalisation </w:t>
      </w:r>
      <w:commentRangeStart w:id="8"/>
      <w:r w:rsidR="00513C41" w:rsidRPr="00513C41">
        <w:rPr>
          <w:rFonts w:ascii="Calibri" w:eastAsia="Times New Roman" w:hAnsi="Calibri" w:cs="Calibri"/>
          <w:b/>
          <w:bCs/>
          <w:sz w:val="20"/>
          <w:szCs w:val="20"/>
          <w:lang w:eastAsia="fr-FR"/>
        </w:rPr>
        <w:t>de</w:t>
      </w:r>
      <w:commentRangeEnd w:id="8"/>
      <w:r w:rsidR="00BF1DF5">
        <w:rPr>
          <w:rStyle w:val="Marquedecommentaire"/>
          <w:rFonts w:ascii="Times New Roman" w:eastAsia="Times New Roman" w:hAnsi="Times New Roman" w:cs="Times New Roman"/>
          <w:lang w:eastAsia="fr-FR"/>
        </w:rPr>
        <w:commentReference w:id="8"/>
      </w:r>
      <w:r w:rsidR="00F90600">
        <w:rPr>
          <w:rFonts w:ascii="Calibri" w:eastAsia="Times New Roman" w:hAnsi="Calibri" w:cs="Calibri"/>
          <w:b/>
          <w:bCs/>
          <w:sz w:val="20"/>
          <w:szCs w:val="20"/>
          <w:lang w:eastAsia="fr-FR"/>
        </w:rPr>
        <w:t> :</w:t>
      </w:r>
    </w:p>
    <w:p w14:paraId="74D44CBD" w14:textId="50129849"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08</w:t>
      </w:r>
      <w:r w:rsidR="002B440F">
        <w:rPr>
          <w:rFonts w:asciiTheme="minorHAnsi" w:hAnsiTheme="minorHAnsi" w:cstheme="minorHAnsi"/>
          <w:b/>
          <w:bCs/>
          <w:color w:val="5B9BD5" w:themeColor="accent1"/>
          <w:szCs w:val="20"/>
        </w:rPr>
        <w:t xml:space="preserve"> </w:t>
      </w:r>
      <w:r w:rsidRPr="00BF1DF5">
        <w:rPr>
          <w:rFonts w:asciiTheme="minorHAnsi" w:hAnsiTheme="minorHAnsi" w:cstheme="minorHAnsi"/>
          <w:b/>
          <w:bCs/>
          <w:color w:val="5B9BD5" w:themeColor="accent1"/>
          <w:szCs w:val="20"/>
        </w:rPr>
        <w:t>C (Clôture)</w:t>
      </w:r>
    </w:p>
    <w:p w14:paraId="4354069F" w14:textId="295405DA"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13 (Electricité)</w:t>
      </w:r>
    </w:p>
    <w:p w14:paraId="098EE4D2" w14:textId="38CC5D18"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5 mois maximum – lot 16 (Menuiserie bois)</w:t>
      </w:r>
    </w:p>
    <w:p w14:paraId="1DAD166C" w14:textId="77777777" w:rsidR="00F90600" w:rsidRDefault="00F90600" w:rsidP="00513C41">
      <w:pPr>
        <w:spacing w:after="0" w:line="240" w:lineRule="auto"/>
        <w:jc w:val="both"/>
        <w:rPr>
          <w:rFonts w:ascii="Calibri" w:eastAsia="Times New Roman" w:hAnsi="Calibri" w:cs="Calibri"/>
          <w:b/>
          <w:bCs/>
          <w:color w:val="548DD4"/>
          <w:sz w:val="20"/>
          <w:szCs w:val="20"/>
          <w:highlight w:val="yellow"/>
          <w:lang w:eastAsia="fr-FR"/>
        </w:rPr>
      </w:pPr>
    </w:p>
    <w:p w14:paraId="06F96283" w14:textId="005D7DBB" w:rsidR="00513C41" w:rsidRDefault="00513C41" w:rsidP="00513C41">
      <w:pPr>
        <w:spacing w:after="0" w:line="240" w:lineRule="auto"/>
        <w:jc w:val="both"/>
        <w:rPr>
          <w:rFonts w:ascii="Calibri" w:eastAsia="Times New Roman" w:hAnsi="Calibri" w:cs="Calibri"/>
          <w:sz w:val="20"/>
          <w:szCs w:val="20"/>
          <w:lang w:eastAsia="fr-FR"/>
        </w:rPr>
      </w:pPr>
      <w:r w:rsidRPr="00BF1DF5">
        <w:rPr>
          <w:rFonts w:ascii="Calibri" w:eastAsia="Times New Roman" w:hAnsi="Calibri" w:cs="Calibri"/>
          <w:b/>
          <w:bCs/>
          <w:sz w:val="20"/>
          <w:szCs w:val="20"/>
          <w:lang w:eastAsia="fr-FR"/>
        </w:rPr>
        <w:t xml:space="preserve">y compris la période de préparation d’une durée de </w:t>
      </w:r>
      <w:r w:rsidR="002123F6" w:rsidRPr="00BF1DF5">
        <w:rPr>
          <w:rFonts w:ascii="Calibri" w:eastAsia="Times New Roman" w:hAnsi="Calibri" w:cs="Calibri"/>
          <w:b/>
          <w:bCs/>
          <w:color w:val="548DD4"/>
          <w:sz w:val="20"/>
          <w:szCs w:val="20"/>
          <w:lang w:eastAsia="fr-FR"/>
        </w:rPr>
        <w:t>1 mois</w:t>
      </w:r>
      <w:r w:rsidRPr="00BF1DF5">
        <w:rPr>
          <w:rFonts w:ascii="Calibri" w:eastAsia="Times New Roman" w:hAnsi="Calibri" w:cs="Calibri"/>
          <w:color w:val="548DD4"/>
          <w:sz w:val="20"/>
          <w:szCs w:val="20"/>
          <w:lang w:eastAsia="fr-FR"/>
        </w:rPr>
        <w:t xml:space="preserve"> </w:t>
      </w:r>
      <w:r w:rsidRPr="00BF1DF5">
        <w:rPr>
          <w:rFonts w:ascii="Calibri" w:eastAsia="Times New Roman" w:hAnsi="Calibri" w:cs="Calibri"/>
          <w:sz w:val="20"/>
          <w:szCs w:val="20"/>
          <w:lang w:eastAsia="fr-FR"/>
        </w:rPr>
        <w:t>à compter de la date de rem</w:t>
      </w:r>
      <w:r w:rsidR="00B048BB" w:rsidRPr="00BF1DF5">
        <w:rPr>
          <w:rFonts w:ascii="Calibri" w:eastAsia="Times New Roman" w:hAnsi="Calibri" w:cs="Calibri"/>
          <w:sz w:val="20"/>
          <w:szCs w:val="20"/>
          <w:lang w:eastAsia="fr-FR"/>
        </w:rPr>
        <w:t>ise de l’OS</w:t>
      </w:r>
      <w:r w:rsidRPr="00BF1DF5">
        <w:rPr>
          <w:rFonts w:ascii="Calibri" w:eastAsia="Times New Roman" w:hAnsi="Calibri" w:cs="Calibri"/>
          <w:sz w:val="20"/>
          <w:szCs w:val="20"/>
          <w:lang w:eastAsia="fr-FR"/>
        </w:rPr>
        <w:t xml:space="preserve"> par le </w:t>
      </w:r>
      <w:r w:rsidR="00B048BB" w:rsidRPr="00BF1DF5">
        <w:rPr>
          <w:rFonts w:ascii="Calibri" w:eastAsia="Times New Roman" w:hAnsi="Calibri" w:cs="Calibri"/>
          <w:sz w:val="20"/>
          <w:szCs w:val="20"/>
          <w:lang w:eastAsia="fr-FR"/>
        </w:rPr>
        <w:t>MO</w:t>
      </w:r>
      <w:r w:rsidR="002123F6" w:rsidRPr="00BF1DF5">
        <w:rPr>
          <w:rFonts w:ascii="Calibri" w:eastAsia="Times New Roman" w:hAnsi="Calibri" w:cs="Calibri"/>
          <w:sz w:val="20"/>
          <w:szCs w:val="20"/>
          <w:lang w:eastAsia="fr-FR"/>
        </w:rPr>
        <w:t xml:space="preserve"> au titulaire</w:t>
      </w:r>
      <w:r w:rsidRPr="00BF1DF5">
        <w:rPr>
          <w:rFonts w:ascii="Calibri" w:eastAsia="Times New Roman" w:hAnsi="Calibri" w:cs="Calibri"/>
          <w:sz w:val="20"/>
          <w:szCs w:val="20"/>
          <w:lang w:eastAsia="fr-FR"/>
        </w:rPr>
        <w:t>.</w:t>
      </w:r>
    </w:p>
    <w:p w14:paraId="2844EFD1" w14:textId="0A55FDAE"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68BCFCF9" w14:textId="77777777" w:rsidR="005170A4" w:rsidRDefault="005170A4" w:rsidP="00513C41">
      <w:pPr>
        <w:spacing w:after="0" w:line="240" w:lineRule="auto"/>
        <w:jc w:val="both"/>
        <w:rPr>
          <w:rFonts w:ascii="Calibri" w:eastAsia="Times New Roman" w:hAnsi="Calibri" w:cs="Calibri"/>
          <w:sz w:val="20"/>
          <w:szCs w:val="24"/>
          <w:lang w:eastAsia="fr-FR"/>
        </w:rPr>
      </w:pP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4C4B76CA"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B048BB" w:rsidRPr="009F22E4">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9F22E4">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1D2FF1D2"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sidR="00BF1DF5">
        <w:rPr>
          <w:rFonts w:ascii="Calibri" w:eastAsia="Times New Roman" w:hAnsi="Calibri" w:cs="Calibri"/>
          <w:b/>
          <w:color w:val="548DD4"/>
          <w:sz w:val="20"/>
          <w:szCs w:val="24"/>
          <w:lang w:eastAsia="fr-FR"/>
        </w:rPr>
        <w:t>TTC</w:t>
      </w:r>
      <w:r>
        <w:rPr>
          <w:rFonts w:ascii="Calibri" w:eastAsia="Times New Roman" w:hAnsi="Calibri" w:cs="Calibri"/>
          <w:b/>
          <w:color w:val="548DD4"/>
          <w:sz w:val="20"/>
          <w:szCs w:val="24"/>
          <w:lang w:eastAsia="fr-FR"/>
        </w:rPr>
        <w:t xml:space="preserve"> </w:t>
      </w:r>
      <w:r w:rsidRPr="00513C41">
        <w:rPr>
          <w:rFonts w:ascii="Calibri" w:eastAsia="Times New Roman" w:hAnsi="Calibri" w:cs="Calibri"/>
          <w:b/>
          <w:sz w:val="20"/>
          <w:szCs w:val="24"/>
          <w:lang w:eastAsia="fr-FR"/>
        </w:rPr>
        <w:t>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134A0D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4BBD3B18" w14:textId="39BEEBD9"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1367D500" w:rsidR="001D43DB" w:rsidRDefault="001D43DB" w:rsidP="00513C41">
      <w:pPr>
        <w:spacing w:after="0" w:line="240" w:lineRule="auto"/>
        <w:jc w:val="both"/>
        <w:rPr>
          <w:rFonts w:ascii="Calibri" w:eastAsia="Times New Roman" w:hAnsi="Calibri" w:cs="Calibri"/>
          <w:sz w:val="20"/>
          <w:szCs w:val="24"/>
          <w:lang w:eastAsia="fr-FR"/>
        </w:rPr>
      </w:pPr>
    </w:p>
    <w:p w14:paraId="71DD84A7" w14:textId="5D3B9243" w:rsidR="005170A4" w:rsidRDefault="005170A4"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Titulaire s’engage à exécuter les prestations demandées au prix indiqué ci-dessous :</w:t>
      </w:r>
    </w:p>
    <w:p w14:paraId="5166F96B" w14:textId="77777777" w:rsidR="005170A4" w:rsidRDefault="005170A4" w:rsidP="00513C41">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1153"/>
        <w:gridCol w:w="3804"/>
        <w:gridCol w:w="1701"/>
        <w:gridCol w:w="1559"/>
        <w:gridCol w:w="1519"/>
      </w:tblGrid>
      <w:tr w:rsidR="009505BD" w:rsidRPr="009505BD" w14:paraId="20E590C7" w14:textId="77777777" w:rsidTr="009505BD">
        <w:tc>
          <w:tcPr>
            <w:tcW w:w="1153" w:type="dxa"/>
          </w:tcPr>
          <w:p w14:paraId="7B197B31" w14:textId="1415C2B8" w:rsidR="009505BD" w:rsidRPr="009505BD"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Numéro</w:t>
            </w:r>
            <w:r w:rsidR="009505BD" w:rsidRPr="009505BD">
              <w:rPr>
                <w:rFonts w:asciiTheme="minorHAnsi" w:hAnsiTheme="minorHAnsi" w:cstheme="minorHAnsi"/>
                <w:b/>
                <w:color w:val="C45911" w:themeColor="accent2" w:themeShade="BF"/>
              </w:rPr>
              <w:t xml:space="preserve"> </w:t>
            </w:r>
          </w:p>
        </w:tc>
        <w:tc>
          <w:tcPr>
            <w:tcW w:w="3804" w:type="dxa"/>
          </w:tcPr>
          <w:p w14:paraId="1B9810AC" w14:textId="784ABD91" w:rsidR="009505BD" w:rsidRPr="009505BD"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Intitulé du/des lot/s</w:t>
            </w:r>
          </w:p>
        </w:tc>
        <w:tc>
          <w:tcPr>
            <w:tcW w:w="1701" w:type="dxa"/>
          </w:tcPr>
          <w:p w14:paraId="33C4525A" w14:textId="0593CC05"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HT</w:t>
            </w:r>
          </w:p>
        </w:tc>
        <w:tc>
          <w:tcPr>
            <w:tcW w:w="1559" w:type="dxa"/>
          </w:tcPr>
          <w:p w14:paraId="59802929" w14:textId="4E2C847C"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TGC</w:t>
            </w:r>
          </w:p>
        </w:tc>
        <w:tc>
          <w:tcPr>
            <w:tcW w:w="1519" w:type="dxa"/>
          </w:tcPr>
          <w:p w14:paraId="0D98258F" w14:textId="30599225"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 xml:space="preserve">Montant </w:t>
            </w:r>
            <w:commentRangeStart w:id="9"/>
            <w:r>
              <w:rPr>
                <w:rFonts w:asciiTheme="minorHAnsi" w:hAnsiTheme="minorHAnsi" w:cstheme="minorHAnsi"/>
                <w:b/>
                <w:color w:val="C45911" w:themeColor="accent2" w:themeShade="BF"/>
              </w:rPr>
              <w:t>TTC</w:t>
            </w:r>
            <w:commentRangeEnd w:id="9"/>
            <w:r>
              <w:rPr>
                <w:rStyle w:val="Marquedecommentaire"/>
              </w:rPr>
              <w:commentReference w:id="9"/>
            </w:r>
          </w:p>
        </w:tc>
      </w:tr>
      <w:tr w:rsidR="009505BD" w:rsidRPr="009505BD" w14:paraId="485CBD68" w14:textId="77777777" w:rsidTr="009505BD">
        <w:tc>
          <w:tcPr>
            <w:tcW w:w="1153" w:type="dxa"/>
          </w:tcPr>
          <w:p w14:paraId="341FC720" w14:textId="42F870F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08</w:t>
            </w:r>
            <w:r w:rsidR="002B440F">
              <w:rPr>
                <w:rFonts w:asciiTheme="minorHAnsi" w:hAnsiTheme="minorHAnsi" w:cstheme="minorHAnsi"/>
                <w:b/>
              </w:rPr>
              <w:t xml:space="preserve"> C</w:t>
            </w:r>
          </w:p>
        </w:tc>
        <w:tc>
          <w:tcPr>
            <w:tcW w:w="3804" w:type="dxa"/>
          </w:tcPr>
          <w:p w14:paraId="4226ED51"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Clôture</w:t>
            </w:r>
          </w:p>
        </w:tc>
        <w:tc>
          <w:tcPr>
            <w:tcW w:w="1701" w:type="dxa"/>
          </w:tcPr>
          <w:p w14:paraId="6A6B1C55" w14:textId="488B5CC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A0A598"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2A2AD5E7" w14:textId="7A72C8DD"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24873179" w14:textId="77777777" w:rsidTr="009505BD">
        <w:tc>
          <w:tcPr>
            <w:tcW w:w="1153" w:type="dxa"/>
          </w:tcPr>
          <w:p w14:paraId="537C44B4"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13</w:t>
            </w:r>
          </w:p>
        </w:tc>
        <w:tc>
          <w:tcPr>
            <w:tcW w:w="3804" w:type="dxa"/>
          </w:tcPr>
          <w:p w14:paraId="61649697"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Electricité</w:t>
            </w:r>
          </w:p>
        </w:tc>
        <w:tc>
          <w:tcPr>
            <w:tcW w:w="1701" w:type="dxa"/>
          </w:tcPr>
          <w:p w14:paraId="6AF1F997" w14:textId="7ADF7FB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96E4CE6"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600114C8" w14:textId="6CD39E76"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2A578CCA" w14:textId="77777777" w:rsidTr="009505BD">
        <w:tc>
          <w:tcPr>
            <w:tcW w:w="1153" w:type="dxa"/>
          </w:tcPr>
          <w:p w14:paraId="7181A940"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16</w:t>
            </w:r>
          </w:p>
        </w:tc>
        <w:tc>
          <w:tcPr>
            <w:tcW w:w="3804" w:type="dxa"/>
          </w:tcPr>
          <w:p w14:paraId="1646E23B"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Menuiserie bois</w:t>
            </w:r>
          </w:p>
        </w:tc>
        <w:tc>
          <w:tcPr>
            <w:tcW w:w="1701" w:type="dxa"/>
          </w:tcPr>
          <w:p w14:paraId="3861AD27" w14:textId="6B34CBBA"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D72F90"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163C8218" w14:textId="0D73167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bl>
    <w:p w14:paraId="52739603" w14:textId="77777777" w:rsidR="002E6FE4" w:rsidRDefault="002E6FE4" w:rsidP="00513C41">
      <w:pPr>
        <w:spacing w:after="0" w:line="240" w:lineRule="auto"/>
        <w:jc w:val="both"/>
        <w:rPr>
          <w:rFonts w:ascii="Calibri" w:eastAsia="Times New Roman" w:hAnsi="Calibri" w:cs="Calibri"/>
          <w:sz w:val="20"/>
          <w:szCs w:val="24"/>
          <w:lang w:eastAsia="fr-FR"/>
        </w:rPr>
      </w:pPr>
    </w:p>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44DAF8A6" w:rsidR="00513C41" w:rsidRPr="00CA1BF8" w:rsidRDefault="009505BD"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BF1DF5">
        <w:rPr>
          <w:rFonts w:ascii="Calibri" w:eastAsia="Times New Roman" w:hAnsi="Calibri" w:cs="Calibri"/>
          <w:b/>
          <w:color w:val="548DD4"/>
          <w:sz w:val="20"/>
          <w:szCs w:val="24"/>
          <w:lang w:eastAsia="fr-FR"/>
        </w:rPr>
        <w:t>francs CFP TTC</w:t>
      </w:r>
      <w:r w:rsidR="007F60D1">
        <w:rPr>
          <w:rFonts w:ascii="Calibri" w:eastAsia="Times New Roman" w:hAnsi="Calibri" w:cs="Calibri"/>
          <w:b/>
          <w:color w:val="548DD4"/>
          <w:sz w:val="20"/>
          <w:szCs w:val="24"/>
          <w:lang w:eastAsia="fr-FR"/>
        </w:rPr>
        <w:t>.</w:t>
      </w:r>
    </w:p>
    <w:p w14:paraId="1B385781" w14:textId="77777777" w:rsidR="00BA74DF" w:rsidRPr="00513C41" w:rsidRDefault="00BA74DF" w:rsidP="00513C41">
      <w:pPr>
        <w:spacing w:after="0" w:line="240" w:lineRule="auto"/>
        <w:jc w:val="both"/>
        <w:rPr>
          <w:rFonts w:ascii="Calibri" w:eastAsia="Times New Roman" w:hAnsi="Calibri" w:cs="Calibri"/>
          <w:sz w:val="20"/>
          <w:szCs w:val="24"/>
          <w:lang w:eastAsia="fr-FR"/>
        </w:rPr>
      </w:pPr>
    </w:p>
    <w:p w14:paraId="227F2F62" w14:textId="1F81D97D"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7  </w:t>
      </w:r>
      <w:r w:rsidR="009505BD">
        <w:rPr>
          <w:rFonts w:ascii="Calibri" w:eastAsia="Times New Roman" w:hAnsi="Calibri" w:cs="Calibri"/>
          <w:b/>
          <w:bCs/>
          <w:caps/>
          <w:color w:val="FFFFFF" w:themeColor="background1"/>
          <w:sz w:val="20"/>
          <w:szCs w:val="20"/>
          <w:lang w:eastAsia="fr-FR"/>
        </w:rPr>
        <w:t xml:space="preserve">- </w:t>
      </w:r>
      <w:r w:rsidRPr="00513C41">
        <w:rPr>
          <w:rFonts w:ascii="Calibri" w:eastAsia="Times New Roman" w:hAnsi="Calibri" w:cs="Calibri"/>
          <w:b/>
          <w:bCs/>
          <w:caps/>
          <w:color w:val="FFFFFF" w:themeColor="background1"/>
          <w:sz w:val="20"/>
          <w:szCs w:val="20"/>
          <w:lang w:eastAsia="fr-FR"/>
        </w:rPr>
        <w:t>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68CCB365"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9668" w:type="dxa"/>
        <w:jc w:val="center"/>
        <w:tblLook w:val="04A0" w:firstRow="1" w:lastRow="0" w:firstColumn="1" w:lastColumn="0" w:noHBand="0" w:noVBand="1"/>
      </w:tblPr>
      <w:tblGrid>
        <w:gridCol w:w="1211"/>
        <w:gridCol w:w="1259"/>
        <w:gridCol w:w="1074"/>
        <w:gridCol w:w="1134"/>
        <w:gridCol w:w="1134"/>
        <w:gridCol w:w="3856"/>
      </w:tblGrid>
      <w:tr w:rsidR="00727D79" w:rsidRPr="00727D79" w14:paraId="7429D3B6" w14:textId="77777777" w:rsidTr="002B440F">
        <w:trPr>
          <w:jc w:val="center"/>
        </w:trPr>
        <w:tc>
          <w:tcPr>
            <w:tcW w:w="1211" w:type="dxa"/>
            <w:vMerge w:val="restart"/>
            <w:shd w:val="clear" w:color="auto" w:fill="auto"/>
          </w:tcPr>
          <w:p w14:paraId="1385172B" w14:textId="59AA8781" w:rsidR="00727D79" w:rsidRPr="00727D79" w:rsidRDefault="005170A4" w:rsidP="00727D79">
            <w:pPr>
              <w:jc w:val="center"/>
              <w:rPr>
                <w:rFonts w:ascii="Calibri" w:hAnsi="Calibri" w:cs="Calibri"/>
                <w:b/>
                <w:bCs/>
                <w:color w:val="C45911"/>
              </w:rPr>
            </w:pPr>
            <w:r>
              <w:rPr>
                <w:rFonts w:ascii="Calibri" w:hAnsi="Calibri" w:cs="Calibri"/>
                <w:b/>
                <w:bCs/>
                <w:color w:val="C45911"/>
              </w:rPr>
              <w:t>Titulaire</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198"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2B440F">
        <w:trPr>
          <w:jc w:val="center"/>
        </w:trPr>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3856"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2B440F">
        <w:trPr>
          <w:jc w:val="center"/>
        </w:trPr>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3856"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2B440F">
        <w:trPr>
          <w:jc w:val="center"/>
        </w:trPr>
        <w:tc>
          <w:tcPr>
            <w:tcW w:w="1211" w:type="dxa"/>
          </w:tcPr>
          <w:p w14:paraId="4C681155" w14:textId="706E4DB3" w:rsidR="00727D79" w:rsidRPr="00727D79" w:rsidRDefault="00727D79" w:rsidP="00727D79">
            <w:pPr>
              <w:jc w:val="both"/>
              <w:rPr>
                <w:rFonts w:ascii="Calibri" w:hAnsi="Calibri" w:cs="Calibri"/>
                <w:b/>
                <w:bCs/>
                <w:color w:val="5B9BD5"/>
              </w:rPr>
            </w:pPr>
          </w:p>
        </w:tc>
        <w:tc>
          <w:tcPr>
            <w:tcW w:w="1259" w:type="dxa"/>
          </w:tcPr>
          <w:p w14:paraId="4F6DD16E" w14:textId="61CF7FFF" w:rsidR="00727D79" w:rsidRPr="00727D79" w:rsidRDefault="00727D79" w:rsidP="00727D79">
            <w:pPr>
              <w:jc w:val="both"/>
              <w:rPr>
                <w:rFonts w:ascii="Calibri" w:hAnsi="Calibri" w:cs="Calibri"/>
                <w:b/>
                <w:bCs/>
                <w:color w:val="5B9BD5"/>
              </w:rPr>
            </w:pPr>
          </w:p>
        </w:tc>
        <w:tc>
          <w:tcPr>
            <w:tcW w:w="1074" w:type="dxa"/>
          </w:tcPr>
          <w:p w14:paraId="430843D9" w14:textId="4F1488C3" w:rsidR="00727D79" w:rsidRPr="00727D79" w:rsidRDefault="00727D79" w:rsidP="00727D79">
            <w:pPr>
              <w:jc w:val="right"/>
              <w:rPr>
                <w:rFonts w:ascii="Calibri" w:hAnsi="Calibri" w:cs="Calibri"/>
                <w:b/>
                <w:bCs/>
                <w:color w:val="5B9BD5"/>
              </w:rPr>
            </w:pPr>
          </w:p>
        </w:tc>
        <w:tc>
          <w:tcPr>
            <w:tcW w:w="1134" w:type="dxa"/>
          </w:tcPr>
          <w:p w14:paraId="2F1FC256" w14:textId="68458BE4" w:rsidR="00727D79" w:rsidRPr="00727D79" w:rsidRDefault="00727D79" w:rsidP="00727D79">
            <w:pPr>
              <w:jc w:val="right"/>
              <w:rPr>
                <w:rFonts w:ascii="Calibri" w:hAnsi="Calibri" w:cs="Calibri"/>
                <w:b/>
                <w:bCs/>
                <w:color w:val="5B9BD5"/>
              </w:rPr>
            </w:pPr>
          </w:p>
        </w:tc>
        <w:tc>
          <w:tcPr>
            <w:tcW w:w="1134" w:type="dxa"/>
          </w:tcPr>
          <w:p w14:paraId="706F234C" w14:textId="5D6434AC" w:rsidR="00727D79" w:rsidRPr="00727D79" w:rsidRDefault="00727D79" w:rsidP="00727D79">
            <w:pPr>
              <w:jc w:val="right"/>
              <w:rPr>
                <w:rFonts w:ascii="Calibri" w:hAnsi="Calibri" w:cs="Calibri"/>
                <w:b/>
                <w:bCs/>
                <w:color w:val="5B9BD5"/>
              </w:rPr>
            </w:pPr>
          </w:p>
        </w:tc>
        <w:tc>
          <w:tcPr>
            <w:tcW w:w="3856" w:type="dxa"/>
          </w:tcPr>
          <w:p w14:paraId="72AA1471" w14:textId="23A072E3" w:rsidR="00727D79" w:rsidRPr="00727D79" w:rsidRDefault="00727D79" w:rsidP="00727D79">
            <w:pPr>
              <w:jc w:val="both"/>
              <w:rPr>
                <w:rFonts w:ascii="Calibri" w:hAnsi="Calibri" w:cs="Calibri"/>
                <w:b/>
                <w:bCs/>
                <w:color w:val="5B9BD5"/>
              </w:rPr>
            </w:pPr>
          </w:p>
        </w:tc>
      </w:tr>
      <w:tr w:rsidR="00727D79" w:rsidRPr="00727D79" w14:paraId="013334B5" w14:textId="77777777" w:rsidTr="002B440F">
        <w:trPr>
          <w:jc w:val="center"/>
        </w:trPr>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3856"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2B440F">
        <w:trPr>
          <w:jc w:val="center"/>
        </w:trPr>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486F33F3" w:rsidR="00727D79" w:rsidRPr="00727D79" w:rsidRDefault="00727D79" w:rsidP="00727D79">
            <w:pPr>
              <w:jc w:val="right"/>
              <w:rPr>
                <w:rFonts w:ascii="Calibri" w:hAnsi="Calibri" w:cs="Calibri"/>
                <w:b/>
                <w:bCs/>
                <w:color w:val="C45911"/>
              </w:rPr>
            </w:pPr>
          </w:p>
        </w:tc>
        <w:tc>
          <w:tcPr>
            <w:tcW w:w="1134" w:type="dxa"/>
          </w:tcPr>
          <w:p w14:paraId="04E1923D" w14:textId="06A6CF66" w:rsidR="00727D79" w:rsidRPr="00727D79" w:rsidRDefault="00727D79" w:rsidP="00727D79">
            <w:pPr>
              <w:jc w:val="right"/>
              <w:rPr>
                <w:rFonts w:ascii="Calibri" w:hAnsi="Calibri" w:cs="Calibri"/>
                <w:b/>
                <w:bCs/>
                <w:color w:val="C45911"/>
              </w:rPr>
            </w:pPr>
          </w:p>
        </w:tc>
        <w:tc>
          <w:tcPr>
            <w:tcW w:w="1134" w:type="dxa"/>
            <w:shd w:val="clear" w:color="auto" w:fill="auto"/>
          </w:tcPr>
          <w:p w14:paraId="5CB3CE87" w14:textId="52A7B3BA" w:rsidR="00727D79" w:rsidRPr="00727D79" w:rsidRDefault="00727D79" w:rsidP="00727D79">
            <w:pPr>
              <w:jc w:val="right"/>
              <w:rPr>
                <w:rFonts w:ascii="Calibri" w:hAnsi="Calibri" w:cs="Calibri"/>
                <w:b/>
                <w:bCs/>
                <w:color w:val="C45911"/>
              </w:rPr>
            </w:pPr>
          </w:p>
        </w:tc>
        <w:tc>
          <w:tcPr>
            <w:tcW w:w="3856" w:type="dxa"/>
            <w:shd w:val="clear" w:color="auto" w:fill="auto"/>
          </w:tcPr>
          <w:p w14:paraId="7906FCDD" w14:textId="0C912427" w:rsidR="00727D79" w:rsidRPr="00727D79" w:rsidRDefault="002E6FE4" w:rsidP="00727D79">
            <w:pPr>
              <w:jc w:val="both"/>
              <w:rPr>
                <w:rFonts w:ascii="Calibri" w:hAnsi="Calibri" w:cs="Calibri"/>
                <w:b/>
                <w:bCs/>
                <w:color w:val="C45911"/>
              </w:rPr>
            </w:pPr>
            <w:r>
              <w:rPr>
                <w:rFonts w:ascii="Calibri" w:hAnsi="Calibri" w:cs="Calibri"/>
                <w:b/>
                <w:bCs/>
                <w:color w:val="C45911"/>
              </w:rPr>
              <w:t xml:space="preserve">                                     </w:t>
            </w:r>
            <w:r w:rsidR="002B440F">
              <w:rPr>
                <w:rFonts w:ascii="Calibri" w:hAnsi="Calibri" w:cs="Calibri"/>
                <w:b/>
                <w:bCs/>
                <w:color w:val="C45911"/>
              </w:rPr>
              <w:t xml:space="preserve">                        </w:t>
            </w:r>
            <w:r w:rsidR="00727D79" w:rsidRPr="00727D79">
              <w:rPr>
                <w:rFonts w:ascii="Calibri" w:hAnsi="Calibri" w:cs="Calibri"/>
                <w:b/>
                <w:bCs/>
                <w:color w:val="C45911"/>
              </w:rPr>
              <w:t>Francs CFP</w:t>
            </w:r>
          </w:p>
        </w:tc>
      </w:tr>
    </w:tbl>
    <w:p w14:paraId="622BFC12" w14:textId="77777777"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2276CFF4" w14:textId="77777777" w:rsidR="00C55C15" w:rsidRDefault="00C55C15">
      <w:pPr>
        <w:rPr>
          <w:rFonts w:ascii="Calibri" w:eastAsia="Times New Roman" w:hAnsi="Calibri" w:cs="Calibri"/>
          <w:b/>
          <w:sz w:val="20"/>
          <w:szCs w:val="20"/>
          <w:lang w:eastAsia="fr-FR"/>
        </w:rPr>
      </w:pPr>
      <w:r>
        <w:rPr>
          <w:rFonts w:ascii="Calibri" w:eastAsia="Times New Roman" w:hAnsi="Calibri" w:cs="Calibri"/>
          <w:b/>
          <w:sz w:val="20"/>
          <w:szCs w:val="20"/>
          <w:lang w:eastAsia="fr-FR"/>
        </w:rPr>
        <w:br w:type="page"/>
      </w:r>
    </w:p>
    <w:p w14:paraId="62F67A27" w14:textId="5AB66613" w:rsidR="00513C41" w:rsidRPr="00C55C15" w:rsidRDefault="00F458D0" w:rsidP="00F458D0">
      <w:pPr>
        <w:keepNext/>
        <w:keepLines/>
        <w:spacing w:after="0" w:line="240" w:lineRule="auto"/>
        <w:ind w:firstLine="142"/>
        <w:jc w:val="both"/>
        <w:rPr>
          <w:rFonts w:ascii="Calibri" w:eastAsia="Times New Roman" w:hAnsi="Calibri" w:cs="Calibri"/>
          <w:b/>
          <w:sz w:val="20"/>
          <w:szCs w:val="20"/>
          <w:lang w:eastAsia="fr-FR"/>
        </w:rPr>
      </w:pPr>
      <w:r w:rsidRPr="00C55C15">
        <w:rPr>
          <w:rFonts w:ascii="Calibri" w:eastAsia="Times New Roman" w:hAnsi="Calibri" w:cs="Calibri"/>
          <w:b/>
          <w:sz w:val="20"/>
          <w:szCs w:val="20"/>
          <w:lang w:eastAsia="fr-FR"/>
        </w:rPr>
        <w:t>7.2</w:t>
      </w:r>
      <w:r w:rsidR="004414E4" w:rsidRPr="00C55C15">
        <w:rPr>
          <w:rFonts w:ascii="Calibri" w:eastAsia="Times New Roman" w:hAnsi="Calibri" w:cs="Calibri"/>
          <w:b/>
          <w:sz w:val="20"/>
          <w:szCs w:val="20"/>
          <w:lang w:eastAsia="fr-FR"/>
        </w:rPr>
        <w:t xml:space="preserve"> </w:t>
      </w:r>
      <w:r w:rsidRPr="00C55C15">
        <w:rPr>
          <w:rFonts w:ascii="Calibri" w:eastAsia="Times New Roman" w:hAnsi="Calibri" w:cs="Calibri"/>
          <w:b/>
          <w:sz w:val="20"/>
          <w:szCs w:val="20"/>
          <w:lang w:eastAsia="fr-FR"/>
        </w:rPr>
        <w:t xml:space="preserve">Nantissement </w:t>
      </w:r>
      <w:r w:rsidR="00E855B4" w:rsidRPr="00C55C15">
        <w:rPr>
          <w:rFonts w:ascii="Calibri" w:eastAsia="Times New Roman" w:hAnsi="Calibri" w:cs="Calibri"/>
          <w:b/>
          <w:sz w:val="20"/>
          <w:szCs w:val="20"/>
          <w:lang w:eastAsia="fr-FR"/>
        </w:rPr>
        <w:t>du Titulaire</w:t>
      </w:r>
    </w:p>
    <w:p w14:paraId="24B91FBC" w14:textId="3AF007E8" w:rsidR="00513C41" w:rsidRPr="00C55C15" w:rsidRDefault="00513C41" w:rsidP="00513C41">
      <w:pPr>
        <w:spacing w:after="0" w:line="240" w:lineRule="auto"/>
        <w:jc w:val="both"/>
        <w:rPr>
          <w:rFonts w:ascii="Calibri" w:eastAsia="Times New Roman" w:hAnsi="Calibri" w:cs="Calibri"/>
          <w:sz w:val="20"/>
          <w:szCs w:val="20"/>
          <w:lang w:eastAsia="fr-FR"/>
        </w:rPr>
      </w:pPr>
      <w:r w:rsidRPr="00C55C15">
        <w:rPr>
          <w:rFonts w:ascii="Calibri" w:eastAsia="Times New Roman" w:hAnsi="Calibri" w:cs="Calibri"/>
          <w:sz w:val="20"/>
          <w:szCs w:val="20"/>
          <w:lang w:eastAsia="fr-FR"/>
        </w:rPr>
        <w:t xml:space="preserve">Par différence entre le montant </w:t>
      </w:r>
      <w:r w:rsidR="009505BD" w:rsidRPr="00C55C15">
        <w:rPr>
          <w:rFonts w:ascii="Calibri" w:eastAsia="Times New Roman" w:hAnsi="Calibri" w:cs="Calibri"/>
          <w:b/>
          <w:color w:val="5B9BD5" w:themeColor="accent1"/>
          <w:sz w:val="20"/>
          <w:szCs w:val="20"/>
          <w:lang w:eastAsia="fr-FR"/>
        </w:rPr>
        <w:t>TTC</w:t>
      </w:r>
      <w:r w:rsidR="001D43DB" w:rsidRPr="00C55C15">
        <w:rPr>
          <w:rFonts w:ascii="Calibri" w:eastAsia="Times New Roman" w:hAnsi="Calibri" w:cs="Calibri"/>
          <w:b/>
          <w:color w:val="5B9BD5" w:themeColor="accent1"/>
          <w:sz w:val="20"/>
          <w:szCs w:val="20"/>
          <w:lang w:eastAsia="fr-FR"/>
        </w:rPr>
        <w:t xml:space="preserve"> </w:t>
      </w:r>
      <w:r w:rsidR="00E855B4" w:rsidRPr="00C55C15">
        <w:rPr>
          <w:rFonts w:ascii="Calibri" w:eastAsia="Times New Roman" w:hAnsi="Calibri" w:cs="Calibri"/>
          <w:sz w:val="20"/>
          <w:szCs w:val="20"/>
          <w:lang w:eastAsia="fr-FR"/>
        </w:rPr>
        <w:t>du Titulaire</w:t>
      </w:r>
      <w:r w:rsidRPr="00C55C15">
        <w:rPr>
          <w:rFonts w:ascii="Calibri" w:eastAsia="Times New Roman" w:hAnsi="Calibri" w:cs="Calibri"/>
          <w:sz w:val="20"/>
          <w:szCs w:val="20"/>
          <w:lang w:eastAsia="fr-FR"/>
        </w:rPr>
        <w:t xml:space="preserve"> t</w:t>
      </w:r>
      <w:r w:rsidR="00F458D0" w:rsidRPr="00C55C15">
        <w:rPr>
          <w:rFonts w:ascii="Calibri" w:eastAsia="Times New Roman" w:hAnsi="Calibri" w:cs="Calibri"/>
          <w:sz w:val="20"/>
          <w:szCs w:val="20"/>
          <w:lang w:eastAsia="fr-FR"/>
        </w:rPr>
        <w:t xml:space="preserve">el que noté en l’article 6, et </w:t>
      </w:r>
      <w:r w:rsidRPr="00C55C15">
        <w:rPr>
          <w:rFonts w:ascii="Calibri" w:eastAsia="Times New Roman" w:hAnsi="Calibri" w:cs="Calibri"/>
          <w:sz w:val="20"/>
          <w:szCs w:val="20"/>
          <w:lang w:eastAsia="fr-FR"/>
        </w:rPr>
        <w:t>le mont</w:t>
      </w:r>
      <w:r w:rsidR="00F458D0" w:rsidRPr="00C55C15">
        <w:rPr>
          <w:rFonts w:ascii="Calibri" w:eastAsia="Times New Roman" w:hAnsi="Calibri" w:cs="Calibri"/>
          <w:sz w:val="20"/>
          <w:szCs w:val="20"/>
          <w:lang w:eastAsia="fr-FR"/>
        </w:rPr>
        <w:t xml:space="preserve">ant des travaux </w:t>
      </w:r>
      <w:r w:rsidR="009505BD" w:rsidRPr="00C55C15">
        <w:rPr>
          <w:rFonts w:ascii="Calibri" w:eastAsia="Times New Roman" w:hAnsi="Calibri" w:cs="Calibri"/>
          <w:sz w:val="20"/>
          <w:szCs w:val="20"/>
          <w:lang w:eastAsia="fr-FR"/>
        </w:rPr>
        <w:t>TTC</w:t>
      </w:r>
      <w:r w:rsidR="00F458D0" w:rsidRPr="00C55C15">
        <w:rPr>
          <w:rFonts w:ascii="Calibri" w:eastAsia="Times New Roman" w:hAnsi="Calibri" w:cs="Calibri"/>
          <w:sz w:val="20"/>
          <w:szCs w:val="20"/>
          <w:lang w:eastAsia="fr-FR"/>
        </w:rPr>
        <w:t xml:space="preserve"> sous-traités </w:t>
      </w:r>
      <w:r w:rsidRPr="00C55C15">
        <w:rPr>
          <w:rFonts w:ascii="Calibri" w:eastAsia="Times New Roman" w:hAnsi="Calibri" w:cs="Calibri"/>
          <w:sz w:val="20"/>
          <w:szCs w:val="20"/>
          <w:lang w:eastAsia="fr-FR"/>
        </w:rPr>
        <w:t>tel que noté en l’article 7</w:t>
      </w:r>
      <w:r w:rsidR="00F458D0" w:rsidRPr="00C55C15">
        <w:rPr>
          <w:rFonts w:ascii="Calibri" w:eastAsia="Times New Roman" w:hAnsi="Calibri" w:cs="Calibri"/>
          <w:sz w:val="20"/>
          <w:szCs w:val="20"/>
          <w:lang w:eastAsia="fr-FR"/>
        </w:rPr>
        <w:t>.1</w:t>
      </w:r>
      <w:r w:rsidRPr="00C55C15">
        <w:rPr>
          <w:rFonts w:ascii="Calibri" w:eastAsia="Times New Roman" w:hAnsi="Calibri" w:cs="Calibri"/>
          <w:sz w:val="20"/>
          <w:szCs w:val="20"/>
          <w:lang w:eastAsia="fr-FR"/>
        </w:rPr>
        <w:t>, il en résulte que le montant ma</w:t>
      </w:r>
      <w:r w:rsidR="00E855B4" w:rsidRPr="00C55C15">
        <w:rPr>
          <w:rFonts w:ascii="Calibri" w:eastAsia="Times New Roman" w:hAnsi="Calibri" w:cs="Calibri"/>
          <w:sz w:val="20"/>
          <w:szCs w:val="20"/>
          <w:lang w:eastAsia="fr-FR"/>
        </w:rPr>
        <w:t>ximal de la créance que l’E</w:t>
      </w:r>
      <w:r w:rsidRPr="00C55C15">
        <w:rPr>
          <w:rFonts w:ascii="Calibri" w:eastAsia="Times New Roman" w:hAnsi="Calibri" w:cs="Calibri"/>
          <w:sz w:val="20"/>
          <w:szCs w:val="20"/>
          <w:lang w:eastAsia="fr-FR"/>
        </w:rPr>
        <w:t>ntrepreneur pourra présenter en nantissement est de :</w:t>
      </w:r>
    </w:p>
    <w:p w14:paraId="6D03228C" w14:textId="137DFDA7" w:rsidR="00513C41" w:rsidRPr="00C55C15"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C55C15" w:rsidRDefault="00E855B4" w:rsidP="00513C41">
            <w:pPr>
              <w:jc w:val="center"/>
              <w:rPr>
                <w:rFonts w:ascii="Calibri" w:hAnsi="Calibri" w:cs="Calibri"/>
                <w:b/>
                <w:bCs/>
                <w:color w:val="C45911" w:themeColor="accent2" w:themeShade="BF"/>
              </w:rPr>
            </w:pPr>
            <w:r w:rsidRPr="00C55C15">
              <w:rPr>
                <w:rFonts w:ascii="Calibri" w:hAnsi="Calibri" w:cs="Calibri"/>
                <w:b/>
                <w:bCs/>
                <w:color w:val="C45911" w:themeColor="accent2" w:themeShade="BF"/>
              </w:rPr>
              <w:t>TITULAIRE</w:t>
            </w:r>
          </w:p>
        </w:tc>
        <w:tc>
          <w:tcPr>
            <w:tcW w:w="3685" w:type="dxa"/>
            <w:shd w:val="clear" w:color="auto" w:fill="auto"/>
            <w:vAlign w:val="center"/>
          </w:tcPr>
          <w:p w14:paraId="42DDCABD" w14:textId="6CDCA1CA" w:rsidR="00513C41" w:rsidRPr="00512486" w:rsidRDefault="00E855B4" w:rsidP="00513C41">
            <w:pPr>
              <w:jc w:val="center"/>
              <w:rPr>
                <w:rFonts w:ascii="Calibri" w:hAnsi="Calibri" w:cs="Calibri"/>
                <w:b/>
                <w:bCs/>
                <w:color w:val="C45911" w:themeColor="accent2" w:themeShade="BF"/>
              </w:rPr>
            </w:pPr>
            <w:r w:rsidRPr="00C55C15">
              <w:rPr>
                <w:rFonts w:ascii="Calibri" w:hAnsi="Calibri" w:cs="Calibri"/>
                <w:b/>
                <w:bCs/>
                <w:color w:val="C45911" w:themeColor="accent2" w:themeShade="BF"/>
              </w:rPr>
              <w:t>MONTANT</w:t>
            </w:r>
            <w:r w:rsidR="009505BD" w:rsidRPr="00C55C15">
              <w:rPr>
                <w:rFonts w:ascii="Calibri" w:hAnsi="Calibri" w:cs="Calibri"/>
                <w:b/>
                <w:bCs/>
                <w:color w:val="C45911" w:themeColor="accent2" w:themeShade="BF"/>
              </w:rPr>
              <w:t xml:space="preserve"> NANTISSEMENT TTC</w:t>
            </w:r>
          </w:p>
        </w:tc>
      </w:tr>
      <w:tr w:rsidR="00513C41" w:rsidRPr="00513C41" w14:paraId="4BA2E47D" w14:textId="77777777" w:rsidTr="001D43DB">
        <w:trPr>
          <w:trHeight w:val="284"/>
        </w:trPr>
        <w:tc>
          <w:tcPr>
            <w:tcW w:w="4140" w:type="dxa"/>
            <w:vAlign w:val="center"/>
          </w:tcPr>
          <w:p w14:paraId="09054022" w14:textId="2097A097"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63F9CEFA" w:rsidR="00513C41" w:rsidRPr="00512486" w:rsidRDefault="002E6FE4"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E855B4">
              <w:rPr>
                <w:rFonts w:ascii="Calibri" w:hAnsi="Calibri" w:cs="Calibri"/>
                <w:b/>
                <w:bCs/>
                <w:color w:val="5B9BD5" w:themeColor="accent1"/>
              </w:rPr>
              <w:t xml:space="preserve"> francs CFP</w:t>
            </w:r>
          </w:p>
        </w:tc>
      </w:tr>
    </w:tbl>
    <w:p w14:paraId="1F35788D"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01864AA1" w:rsidR="00513C41" w:rsidRPr="009505BD"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F458D0"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 titre du présent marché en faisant</w:t>
      </w:r>
      <w:r w:rsidR="00E855B4" w:rsidRPr="009505BD">
        <w:rPr>
          <w:rFonts w:ascii="Calibri" w:eastAsia="Times New Roman" w:hAnsi="Calibri" w:cs="Calibri"/>
          <w:sz w:val="20"/>
          <w:szCs w:val="24"/>
          <w:lang w:eastAsia="fr-FR"/>
        </w:rPr>
        <w:t xml:space="preserve"> porter le montant au crédit du compte bancaire suivant</w:t>
      </w:r>
      <w:r w:rsidRPr="009505BD">
        <w:rPr>
          <w:rFonts w:ascii="Calibri" w:eastAsia="Times New Roman" w:hAnsi="Calibri" w:cs="Calibri"/>
          <w:sz w:val="20"/>
          <w:szCs w:val="24"/>
          <w:lang w:eastAsia="fr-FR"/>
        </w:rPr>
        <w:t> :</w:t>
      </w:r>
    </w:p>
    <w:p w14:paraId="43068DF0" w14:textId="77777777" w:rsidR="00513C41" w:rsidRPr="009505BD"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9505BD" w14:paraId="4C7E2235" w14:textId="77777777" w:rsidTr="00512486">
        <w:trPr>
          <w:trHeight w:val="340"/>
        </w:trPr>
        <w:tc>
          <w:tcPr>
            <w:tcW w:w="1840" w:type="dxa"/>
            <w:shd w:val="clear" w:color="auto" w:fill="auto"/>
            <w:vAlign w:val="center"/>
          </w:tcPr>
          <w:p w14:paraId="6D7FF724" w14:textId="5DCBA52E" w:rsidR="00513C41" w:rsidRPr="009505BD"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N° COMPTE (23 chiffres)</w:t>
            </w:r>
          </w:p>
        </w:tc>
      </w:tr>
      <w:tr w:rsidR="00513C41" w:rsidRPr="009505BD" w14:paraId="77E67422" w14:textId="77777777" w:rsidTr="00512486">
        <w:trPr>
          <w:trHeight w:val="340"/>
        </w:trPr>
        <w:tc>
          <w:tcPr>
            <w:tcW w:w="1840" w:type="dxa"/>
            <w:vAlign w:val="center"/>
          </w:tcPr>
          <w:p w14:paraId="1DF32578" w14:textId="266F8D97"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48775E75"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4A9EC84F"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53CBC058" w:rsidR="00513C41" w:rsidRPr="009505BD"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bl>
    <w:p w14:paraId="3B1DF560" w14:textId="77777777" w:rsidR="004003D2" w:rsidRPr="009505BD" w:rsidRDefault="004003D2" w:rsidP="00513C41">
      <w:pPr>
        <w:spacing w:after="0" w:line="240" w:lineRule="auto"/>
        <w:jc w:val="both"/>
        <w:rPr>
          <w:rFonts w:ascii="Calibri" w:eastAsia="Times New Roman" w:hAnsi="Calibri" w:cs="Calibri"/>
          <w:sz w:val="20"/>
          <w:szCs w:val="24"/>
          <w:lang w:eastAsia="fr-FR"/>
        </w:rPr>
      </w:pPr>
    </w:p>
    <w:p w14:paraId="7783B940" w14:textId="73F88650" w:rsidR="00513C41" w:rsidRPr="00513C41"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4003D2"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w:t>
      </w:r>
      <w:r w:rsidRPr="00513C41">
        <w:rPr>
          <w:rFonts w:ascii="Calibri" w:eastAsia="Times New Roman" w:hAnsi="Calibri" w:cs="Calibri"/>
          <w:sz w:val="20"/>
          <w:szCs w:val="24"/>
          <w:lang w:eastAsia="fr-FR"/>
        </w:rPr>
        <w:t xml:space="preserve">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6F04EA3B"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505BD">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B51D24">
        <w:trPr>
          <w:trHeight w:val="1835"/>
        </w:trPr>
        <w:tc>
          <w:tcPr>
            <w:tcW w:w="2135" w:type="pct"/>
          </w:tcPr>
          <w:p w14:paraId="2B5C72DA" w14:textId="767E2B08" w:rsidR="00E855B4" w:rsidRPr="009247B4" w:rsidRDefault="00E855B4" w:rsidP="00B51D24">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B51D24">
            <w:pPr>
              <w:spacing w:after="0" w:line="240" w:lineRule="auto"/>
              <w:jc w:val="center"/>
              <w:rPr>
                <w:rFonts w:eastAsia="Times New Roman" w:cstheme="minorHAnsi"/>
                <w:sz w:val="20"/>
                <w:szCs w:val="20"/>
                <w:lang w:eastAsia="fr-FR"/>
              </w:rPr>
            </w:pPr>
          </w:p>
          <w:p w14:paraId="5C96EFFC" w14:textId="77777777" w:rsidR="00E855B4" w:rsidRPr="009247B4" w:rsidRDefault="00E855B4" w:rsidP="00B51D24">
            <w:pPr>
              <w:spacing w:after="0" w:line="240" w:lineRule="auto"/>
              <w:jc w:val="center"/>
              <w:rPr>
                <w:rFonts w:eastAsia="Times New Roman" w:cstheme="minorHAnsi"/>
                <w:sz w:val="20"/>
                <w:szCs w:val="20"/>
                <w:lang w:eastAsia="fr-FR"/>
              </w:rPr>
            </w:pPr>
          </w:p>
          <w:p w14:paraId="2581794E" w14:textId="77777777" w:rsidR="00E855B4" w:rsidRPr="009247B4" w:rsidRDefault="00E855B4" w:rsidP="00B51D24">
            <w:pPr>
              <w:spacing w:after="0" w:line="240" w:lineRule="auto"/>
              <w:jc w:val="center"/>
              <w:rPr>
                <w:rFonts w:eastAsia="Times New Roman" w:cstheme="minorHAnsi"/>
                <w:sz w:val="20"/>
                <w:szCs w:val="20"/>
                <w:lang w:eastAsia="fr-FR"/>
              </w:rPr>
            </w:pPr>
          </w:p>
          <w:p w14:paraId="7317683E" w14:textId="77777777" w:rsidR="00E855B4" w:rsidRPr="009247B4" w:rsidRDefault="00E855B4" w:rsidP="00B51D24">
            <w:pPr>
              <w:spacing w:after="0" w:line="240" w:lineRule="auto"/>
              <w:jc w:val="center"/>
              <w:rPr>
                <w:rFonts w:eastAsia="Times New Roman" w:cstheme="minorHAnsi"/>
                <w:b/>
                <w:sz w:val="20"/>
                <w:szCs w:val="20"/>
                <w:lang w:eastAsia="fr-FR"/>
              </w:rPr>
            </w:pPr>
          </w:p>
          <w:p w14:paraId="64071A97" w14:textId="77777777" w:rsidR="00E855B4" w:rsidRPr="009247B4" w:rsidRDefault="00E855B4" w:rsidP="00B51D24">
            <w:pPr>
              <w:spacing w:after="0" w:line="240" w:lineRule="auto"/>
              <w:jc w:val="center"/>
              <w:rPr>
                <w:rFonts w:eastAsia="Times New Roman" w:cstheme="minorHAnsi"/>
                <w:sz w:val="20"/>
                <w:szCs w:val="20"/>
                <w:lang w:eastAsia="fr-FR"/>
              </w:rPr>
            </w:pPr>
          </w:p>
          <w:p w14:paraId="7F940DA9" w14:textId="77777777" w:rsidR="00E855B4" w:rsidRPr="009247B4" w:rsidRDefault="00E855B4" w:rsidP="00B51D24">
            <w:pPr>
              <w:spacing w:after="0" w:line="240" w:lineRule="auto"/>
              <w:jc w:val="center"/>
              <w:rPr>
                <w:rFonts w:eastAsia="Times New Roman" w:cstheme="minorHAnsi"/>
                <w:sz w:val="20"/>
                <w:szCs w:val="20"/>
                <w:lang w:eastAsia="fr-FR"/>
              </w:rPr>
            </w:pPr>
          </w:p>
          <w:p w14:paraId="528CCEAC" w14:textId="4E834EF4" w:rsidR="00E855B4" w:rsidRPr="009247B4" w:rsidRDefault="00E855B4" w:rsidP="00B51D24">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4FE5841D"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3"/>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Guylaine PANUEL" w:date="2021-08-20T11:06:00Z" w:initials="GP">
    <w:p w14:paraId="647B36CB" w14:textId="12DF06D2" w:rsidR="009E3C4D" w:rsidRDefault="009E3C4D">
      <w:pPr>
        <w:pStyle w:val="Commentaire"/>
      </w:pPr>
      <w:r>
        <w:rPr>
          <w:rStyle w:val="Marquedecommentaire"/>
        </w:rPr>
        <w:annotationRef/>
      </w:r>
      <w:r>
        <w:rPr>
          <w:noProof/>
        </w:rPr>
        <w:t>Note aux entreprises soumisssionnaires : ne remplir que le lot pour lequel l’offre est faite</w:t>
      </w:r>
    </w:p>
  </w:comment>
  <w:comment w:id="8" w:author="Guylaine PANUEL" w:date="2021-08-20T11:35:00Z" w:initials="GP">
    <w:p w14:paraId="4665FDA4" w14:textId="3EA894DE" w:rsidR="00BF1DF5" w:rsidRDefault="00BF1DF5">
      <w:pPr>
        <w:pStyle w:val="Commentaire"/>
      </w:pPr>
      <w:r>
        <w:rPr>
          <w:rStyle w:val="Marquedecommentaire"/>
        </w:rPr>
        <w:annotationRef/>
      </w:r>
      <w:r>
        <w:t>Note aux entreprises soumissionnaires : supprimer les lots non concernés</w:t>
      </w:r>
    </w:p>
  </w:comment>
  <w:comment w:id="9" w:author="Guylaine PANUEL" w:date="2021-08-20T11:42:00Z" w:initials="GP">
    <w:p w14:paraId="7851AF42" w14:textId="5E0BAC6A" w:rsidR="009505BD" w:rsidRDefault="009505BD">
      <w:pPr>
        <w:pStyle w:val="Commentaire"/>
      </w:pPr>
      <w:r>
        <w:rPr>
          <w:rStyle w:val="Marquedecommentaire"/>
        </w:rPr>
        <w:annotationRef/>
      </w:r>
      <w:r>
        <w:t>Note aux entreprises soumissionnaire : supprimer les lots non concernés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B36CB" w15:done="0"/>
  <w15:commentEx w15:paraId="4665FDA4" w15:done="0"/>
  <w15:commentEx w15:paraId="7851AF4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B36CB" w16cid:durableId="24D9C2F2"/>
  <w16cid:commentId w16cid:paraId="4665FDA4" w16cid:durableId="24D9C2F3"/>
  <w16cid:commentId w16cid:paraId="7851AF42" w16cid:durableId="24D9C2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D487" w14:textId="77777777" w:rsidR="006B4E98" w:rsidRDefault="006B4E98" w:rsidP="00752797">
      <w:pPr>
        <w:spacing w:after="0" w:line="240" w:lineRule="auto"/>
      </w:pPr>
      <w:r>
        <w:separator/>
      </w:r>
    </w:p>
  </w:endnote>
  <w:endnote w:type="continuationSeparator" w:id="0">
    <w:p w14:paraId="366CAC1D" w14:textId="77777777" w:rsidR="006B4E98" w:rsidRDefault="006B4E98"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3B463301" w:rsidR="00DF04E1" w:rsidRPr="001D43DB" w:rsidRDefault="00DF04E1" w:rsidP="004003D2">
    <w:pPr>
      <w:pStyle w:val="Pieddepage"/>
      <w:spacing w:after="240"/>
      <w:rPr>
        <w:rFonts w:cstheme="minorHAnsi"/>
        <w:sz w:val="16"/>
        <w:szCs w:val="16"/>
      </w:rPr>
    </w:pPr>
    <w:r w:rsidRPr="001D43DB">
      <w:rPr>
        <w:rFonts w:cstheme="minorHAnsi"/>
        <w:sz w:val="16"/>
        <w:szCs w:val="16"/>
      </w:rPr>
      <w:t xml:space="preserve">Marché de </w:t>
    </w:r>
    <w:r w:rsidR="00513C41" w:rsidRPr="001D43DB">
      <w:rPr>
        <w:rFonts w:cstheme="minorHAnsi"/>
        <w:sz w:val="16"/>
        <w:szCs w:val="16"/>
      </w:rPr>
      <w:t>Travaux</w:t>
    </w:r>
    <w:r w:rsidRPr="001D43DB">
      <w:rPr>
        <w:rFonts w:cstheme="minorHAnsi"/>
        <w:sz w:val="16"/>
        <w:szCs w:val="16"/>
      </w:rPr>
      <w:t xml:space="preserve"> n° </w:t>
    </w:r>
    <w:r w:rsidR="009505BD">
      <w:rPr>
        <w:rFonts w:cstheme="minorHAnsi"/>
        <w:b/>
        <w:color w:val="4F81BD"/>
        <w:sz w:val="16"/>
        <w:szCs w:val="16"/>
      </w:rPr>
      <w:t>50001-2021-0</w:t>
    </w:r>
    <w:r w:rsidR="00C55C15">
      <w:rPr>
        <w:rFonts w:cstheme="minorHAnsi"/>
        <w:b/>
        <w:color w:val="4F81BD"/>
        <w:sz w:val="16"/>
        <w:szCs w:val="16"/>
      </w:rPr>
      <w:t>2</w:t>
    </w:r>
    <w:r w:rsidRPr="001D43DB">
      <w:rPr>
        <w:rFonts w:cstheme="minorHAnsi"/>
        <w:b/>
        <w:color w:val="4F81BD"/>
        <w:sz w:val="16"/>
        <w:szCs w:val="16"/>
      </w:rPr>
      <w:t xml:space="preserve"> </w:t>
    </w:r>
    <w:r w:rsidRPr="001D43DB">
      <w:rPr>
        <w:rFonts w:cstheme="minorHAnsi"/>
        <w:sz w:val="16"/>
        <w:szCs w:val="16"/>
      </w:rPr>
      <w:t xml:space="preserve">– Pièce n°1 / AE - </w:t>
    </w:r>
    <w:r w:rsidR="0068684E"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FA13BB">
      <w:rPr>
        <w:rFonts w:cstheme="minorHAnsi"/>
        <w:noProof/>
        <w:sz w:val="16"/>
        <w:szCs w:val="16"/>
      </w:rPr>
      <w:t>4</w:t>
    </w:r>
    <w:r w:rsidRPr="001D43DB">
      <w:rPr>
        <w:rFonts w:cstheme="minorHAnsi"/>
        <w:sz w:val="16"/>
        <w:szCs w:val="16"/>
      </w:rPr>
      <w:fldChar w:fldCharType="end"/>
    </w:r>
  </w:p>
  <w:p w14:paraId="76B16199" w14:textId="77777777" w:rsidR="00DF04E1" w:rsidRDefault="00DF04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125A" w14:textId="77777777" w:rsidR="006B4E98" w:rsidRDefault="006B4E98" w:rsidP="00752797">
      <w:pPr>
        <w:spacing w:after="0" w:line="240" w:lineRule="auto"/>
      </w:pPr>
      <w:r>
        <w:separator/>
      </w:r>
    </w:p>
  </w:footnote>
  <w:footnote w:type="continuationSeparator" w:id="0">
    <w:p w14:paraId="140131BE" w14:textId="77777777" w:rsidR="006B4E98" w:rsidRDefault="006B4E98"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6B17AF" w:rsidRDefault="00FA13BB">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3816BB37" w:rsidR="00DF04E1" w:rsidRPr="009505BD" w:rsidRDefault="00FA13BB" w:rsidP="00465CFD">
    <w:pPr>
      <w:pStyle w:val="En-tte"/>
      <w:tabs>
        <w:tab w:val="clear" w:pos="4536"/>
      </w:tabs>
      <w:rPr>
        <w:b/>
        <w:color w:val="5B9BD5" w:themeColor="accent1"/>
        <w:sz w:val="16"/>
        <w:szCs w:val="16"/>
      </w:rPr>
    </w:pPr>
    <w:r>
      <w:rPr>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AA06CB" w:rsidRPr="009505BD">
      <w:rPr>
        <w:b/>
        <w:color w:val="5B9BD5" w:themeColor="accent1"/>
        <w:sz w:val="16"/>
        <w:szCs w:val="16"/>
      </w:rPr>
      <w:t xml:space="preserve"> </w:t>
    </w:r>
    <w:r w:rsidR="001A74F1" w:rsidRPr="009505BD">
      <w:rPr>
        <w:b/>
        <w:color w:val="5B9BD5" w:themeColor="accent1"/>
        <w:sz w:val="16"/>
        <w:szCs w:val="16"/>
      </w:rPr>
      <w:t>Travaux de valorisation</w:t>
    </w:r>
    <w:r w:rsidR="00AA06CB" w:rsidRPr="009505BD">
      <w:rPr>
        <w:b/>
        <w:color w:val="5B9BD5" w:themeColor="accent1"/>
        <w:sz w:val="16"/>
        <w:szCs w:val="16"/>
      </w:rPr>
      <w:t xml:space="preserve"> de la Résidence </w:t>
    </w:r>
    <w:r w:rsidR="001A74F1" w:rsidRPr="009505BD">
      <w:rPr>
        <w:b/>
        <w:color w:val="5B9BD5" w:themeColor="accent1"/>
        <w:sz w:val="16"/>
        <w:szCs w:val="16"/>
      </w:rPr>
      <w:t>P</w:t>
    </w:r>
    <w:r w:rsidR="00C16163">
      <w:rPr>
        <w:b/>
        <w:color w:val="5B9BD5" w:themeColor="accent1"/>
        <w:sz w:val="16"/>
        <w:szCs w:val="16"/>
      </w:rPr>
      <w:t>WODAWHUPP</w:t>
    </w:r>
    <w:r w:rsidR="004946E4" w:rsidRPr="009505BD">
      <w:rPr>
        <w:b/>
        <w:color w:val="5B9BD5" w:themeColor="accent1"/>
        <w:sz w:val="16"/>
        <w:szCs w:val="16"/>
      </w:rPr>
      <w:tab/>
    </w:r>
    <w:r w:rsidR="004946E4" w:rsidRPr="009505BD">
      <w:rPr>
        <w:b/>
        <w:color w:val="5B9BD5" w:themeColor="accent1"/>
        <w:sz w:val="16"/>
        <w:szCs w:val="16"/>
      </w:rPr>
      <w:tab/>
    </w:r>
    <w:r w:rsidR="00DF04E1" w:rsidRPr="009505BD">
      <w:rPr>
        <w:b/>
        <w:color w:val="5B9BD5" w:themeColor="accent1"/>
        <w:sz w:val="16"/>
        <w:szCs w:val="16"/>
      </w:rPr>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DF04E1" w:rsidRDefault="00FA13BB"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DF04E1" w:rsidRPr="00BF622E">
      <w:rPr>
        <w:noProof/>
        <w:lang w:eastAsia="fr-FR"/>
      </w:rPr>
      <w:drawing>
        <wp:anchor distT="0" distB="0" distL="114300" distR="114300" simplePos="0" relativeHeight="251658752" behindDoc="1" locked="1" layoutInCell="1" allowOverlap="1" wp14:anchorId="63EAB1A7" wp14:editId="7ECE12BC">
          <wp:simplePos x="0" y="0"/>
          <wp:positionH relativeFrom="page">
            <wp:align>left</wp:align>
          </wp:positionH>
          <wp:positionV relativeFrom="paragraph">
            <wp:posOffset>-360045</wp:posOffset>
          </wp:positionV>
          <wp:extent cx="7534275" cy="99822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34275" cy="9982200"/>
                  </a:xfrm>
                  <a:prstGeom prst="rect">
                    <a:avLst/>
                  </a:prstGeom>
                </pic:spPr>
              </pic:pic>
            </a:graphicData>
          </a:graphic>
          <wp14:sizeRelH relativeFrom="margin">
            <wp14:pctWidth>0</wp14:pctWidth>
          </wp14:sizeRelH>
          <wp14:sizeRelV relativeFrom="margin">
            <wp14:pctHeight>0</wp14:pctHeight>
          </wp14:sizeRelV>
        </wp:anchor>
      </w:drawing>
    </w:r>
    <w:r w:rsidR="0097298A" w:rsidRPr="00BF622E">
      <w:rPr>
        <w:sz w:val="16"/>
        <w:szCs w:val="16"/>
      </w:rPr>
      <w:t>IMP-59a</w:t>
    </w:r>
    <w:r w:rsidR="00F07C84" w:rsidRPr="00BF622E">
      <w:rPr>
        <w:sz w:val="16"/>
        <w:szCs w:val="16"/>
      </w:rPr>
      <w:t xml:space="preserve"> </w:t>
    </w:r>
    <w:r w:rsidR="5D867E21" w:rsidRPr="00BF622E">
      <w:rPr>
        <w:sz w:val="16"/>
        <w:szCs w:val="16"/>
      </w:rPr>
      <w:t>/</w:t>
    </w:r>
    <w:r w:rsidR="00F07C84" w:rsidRPr="00BF622E">
      <w:rPr>
        <w:sz w:val="16"/>
        <w:szCs w:val="16"/>
      </w:rPr>
      <w:t xml:space="preserve"> </w:t>
    </w:r>
    <w:r w:rsidR="5D867E21" w:rsidRPr="00BF622E">
      <w:rPr>
        <w:sz w:val="16"/>
        <w:szCs w:val="16"/>
      </w:rPr>
      <w:t xml:space="preserve">PIF – Rév. E du </w:t>
    </w:r>
    <w:r w:rsidR="00AA6968" w:rsidRPr="00BF622E">
      <w:rPr>
        <w:sz w:val="16"/>
        <w:szCs w:val="16"/>
      </w:rPr>
      <w:t>08/07</w:t>
    </w:r>
    <w:r w:rsidR="00F07C84" w:rsidRPr="00BF622E">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962AE"/>
    <w:multiLevelType w:val="hybridMultilevel"/>
    <w:tmpl w:val="E12C1726"/>
    <w:lvl w:ilvl="0" w:tplc="4CC4817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6"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2E5478"/>
    <w:multiLevelType w:val="hybridMultilevel"/>
    <w:tmpl w:val="5BBA8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0"/>
  </w:num>
  <w:num w:numId="6">
    <w:abstractNumId w:val="21"/>
  </w:num>
  <w:num w:numId="7">
    <w:abstractNumId w:val="19"/>
  </w:num>
  <w:num w:numId="8">
    <w:abstractNumId w:val="16"/>
  </w:num>
  <w:num w:numId="9">
    <w:abstractNumId w:val="26"/>
  </w:num>
  <w:num w:numId="10">
    <w:abstractNumId w:val="6"/>
  </w:num>
  <w:num w:numId="11">
    <w:abstractNumId w:val="4"/>
  </w:num>
  <w:num w:numId="12">
    <w:abstractNumId w:val="23"/>
  </w:num>
  <w:num w:numId="13">
    <w:abstractNumId w:val="5"/>
  </w:num>
  <w:num w:numId="14">
    <w:abstractNumId w:val="11"/>
  </w:num>
  <w:num w:numId="15">
    <w:abstractNumId w:val="14"/>
  </w:num>
  <w:num w:numId="16">
    <w:abstractNumId w:val="17"/>
  </w:num>
  <w:num w:numId="17">
    <w:abstractNumId w:val="8"/>
  </w:num>
  <w:num w:numId="18">
    <w:abstractNumId w:val="12"/>
  </w:num>
  <w:num w:numId="19">
    <w:abstractNumId w:val="7"/>
  </w:num>
  <w:num w:numId="20">
    <w:abstractNumId w:val="24"/>
  </w:num>
  <w:num w:numId="21">
    <w:abstractNumId w:val="25"/>
  </w:num>
  <w:num w:numId="22">
    <w:abstractNumId w:val="13"/>
  </w:num>
  <w:num w:numId="23">
    <w:abstractNumId w:val="18"/>
  </w:num>
  <w:num w:numId="24">
    <w:abstractNumId w:val="2"/>
  </w:num>
  <w:num w:numId="25">
    <w:abstractNumId w:val="22"/>
  </w:num>
  <w:num w:numId="26">
    <w:abstractNumId w:val="20"/>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laine PANUEL">
    <w15:presenceInfo w15:providerId="AD" w15:userId="S-1-5-21-164974754-1894988216-1392588124-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7"/>
    <w:rsid w:val="000344BE"/>
    <w:rsid w:val="0006117F"/>
    <w:rsid w:val="00081052"/>
    <w:rsid w:val="00093F9D"/>
    <w:rsid w:val="00094B0A"/>
    <w:rsid w:val="000A6D9F"/>
    <w:rsid w:val="000B78A0"/>
    <w:rsid w:val="000C0FAF"/>
    <w:rsid w:val="000C22EF"/>
    <w:rsid w:val="000C6AA3"/>
    <w:rsid w:val="00102C6F"/>
    <w:rsid w:val="00110202"/>
    <w:rsid w:val="001106A8"/>
    <w:rsid w:val="00152E26"/>
    <w:rsid w:val="00173991"/>
    <w:rsid w:val="001A11F4"/>
    <w:rsid w:val="001A74F1"/>
    <w:rsid w:val="001D43DB"/>
    <w:rsid w:val="002123F6"/>
    <w:rsid w:val="00231248"/>
    <w:rsid w:val="002650D6"/>
    <w:rsid w:val="00270A33"/>
    <w:rsid w:val="00286A69"/>
    <w:rsid w:val="002971C5"/>
    <w:rsid w:val="002A2B66"/>
    <w:rsid w:val="002B440F"/>
    <w:rsid w:val="002C13D4"/>
    <w:rsid w:val="002C52C6"/>
    <w:rsid w:val="002C5EAB"/>
    <w:rsid w:val="002C7820"/>
    <w:rsid w:val="002E4C83"/>
    <w:rsid w:val="002E6FE4"/>
    <w:rsid w:val="003062B5"/>
    <w:rsid w:val="003077E8"/>
    <w:rsid w:val="00314803"/>
    <w:rsid w:val="00327950"/>
    <w:rsid w:val="00373295"/>
    <w:rsid w:val="003871A2"/>
    <w:rsid w:val="00392CC9"/>
    <w:rsid w:val="003B1B75"/>
    <w:rsid w:val="003C1745"/>
    <w:rsid w:val="003D181A"/>
    <w:rsid w:val="004003D2"/>
    <w:rsid w:val="004414E4"/>
    <w:rsid w:val="004606EC"/>
    <w:rsid w:val="004657FF"/>
    <w:rsid w:val="00465CFD"/>
    <w:rsid w:val="004946E4"/>
    <w:rsid w:val="0049502A"/>
    <w:rsid w:val="004A27C4"/>
    <w:rsid w:val="004A4FDC"/>
    <w:rsid w:val="004B1DC1"/>
    <w:rsid w:val="004D5FF5"/>
    <w:rsid w:val="004E5AB2"/>
    <w:rsid w:val="004F4BC8"/>
    <w:rsid w:val="004F5A3C"/>
    <w:rsid w:val="005059CF"/>
    <w:rsid w:val="00512486"/>
    <w:rsid w:val="00513C41"/>
    <w:rsid w:val="005170A4"/>
    <w:rsid w:val="00533205"/>
    <w:rsid w:val="00571710"/>
    <w:rsid w:val="00574EBC"/>
    <w:rsid w:val="005900D2"/>
    <w:rsid w:val="00595B30"/>
    <w:rsid w:val="005A081A"/>
    <w:rsid w:val="005A28DE"/>
    <w:rsid w:val="005E77DB"/>
    <w:rsid w:val="005F5760"/>
    <w:rsid w:val="005F6A1A"/>
    <w:rsid w:val="00605F71"/>
    <w:rsid w:val="00647514"/>
    <w:rsid w:val="0068684E"/>
    <w:rsid w:val="00687773"/>
    <w:rsid w:val="006B09D8"/>
    <w:rsid w:val="006B0DDF"/>
    <w:rsid w:val="006B17AF"/>
    <w:rsid w:val="006B4E98"/>
    <w:rsid w:val="006E04C4"/>
    <w:rsid w:val="00721B1D"/>
    <w:rsid w:val="00726945"/>
    <w:rsid w:val="00727D79"/>
    <w:rsid w:val="00734A32"/>
    <w:rsid w:val="0074565B"/>
    <w:rsid w:val="007468CA"/>
    <w:rsid w:val="00752797"/>
    <w:rsid w:val="00752FB2"/>
    <w:rsid w:val="00777207"/>
    <w:rsid w:val="00792926"/>
    <w:rsid w:val="0079643F"/>
    <w:rsid w:val="007A34F8"/>
    <w:rsid w:val="007A4955"/>
    <w:rsid w:val="007A77D3"/>
    <w:rsid w:val="007B4A80"/>
    <w:rsid w:val="007F60D1"/>
    <w:rsid w:val="007F67A3"/>
    <w:rsid w:val="0080635F"/>
    <w:rsid w:val="00847EAA"/>
    <w:rsid w:val="00857219"/>
    <w:rsid w:val="00861F98"/>
    <w:rsid w:val="008A7DC2"/>
    <w:rsid w:val="008C77D6"/>
    <w:rsid w:val="008E4EEA"/>
    <w:rsid w:val="00902E81"/>
    <w:rsid w:val="009247B4"/>
    <w:rsid w:val="00924C6C"/>
    <w:rsid w:val="00926122"/>
    <w:rsid w:val="009505BD"/>
    <w:rsid w:val="0097271D"/>
    <w:rsid w:val="0097298A"/>
    <w:rsid w:val="00993BFD"/>
    <w:rsid w:val="009A13CA"/>
    <w:rsid w:val="009A2C9B"/>
    <w:rsid w:val="009A30A8"/>
    <w:rsid w:val="009D471D"/>
    <w:rsid w:val="009E3C4D"/>
    <w:rsid w:val="009F22E4"/>
    <w:rsid w:val="00A02814"/>
    <w:rsid w:val="00A031FA"/>
    <w:rsid w:val="00A140F5"/>
    <w:rsid w:val="00A15378"/>
    <w:rsid w:val="00A3433E"/>
    <w:rsid w:val="00A34EDF"/>
    <w:rsid w:val="00A525BC"/>
    <w:rsid w:val="00A62172"/>
    <w:rsid w:val="00A82272"/>
    <w:rsid w:val="00A8495D"/>
    <w:rsid w:val="00AA06CB"/>
    <w:rsid w:val="00AA6968"/>
    <w:rsid w:val="00AB45FD"/>
    <w:rsid w:val="00AE6C53"/>
    <w:rsid w:val="00AF7103"/>
    <w:rsid w:val="00B048BB"/>
    <w:rsid w:val="00B06130"/>
    <w:rsid w:val="00B06284"/>
    <w:rsid w:val="00B0639D"/>
    <w:rsid w:val="00B3455A"/>
    <w:rsid w:val="00B4523A"/>
    <w:rsid w:val="00B52ECC"/>
    <w:rsid w:val="00B701A1"/>
    <w:rsid w:val="00B70A7E"/>
    <w:rsid w:val="00B839D8"/>
    <w:rsid w:val="00B90F4E"/>
    <w:rsid w:val="00BA74DF"/>
    <w:rsid w:val="00BD27E1"/>
    <w:rsid w:val="00BF1DF5"/>
    <w:rsid w:val="00BF622E"/>
    <w:rsid w:val="00C128FB"/>
    <w:rsid w:val="00C16163"/>
    <w:rsid w:val="00C33DAF"/>
    <w:rsid w:val="00C34ED3"/>
    <w:rsid w:val="00C53F97"/>
    <w:rsid w:val="00C55C15"/>
    <w:rsid w:val="00C94866"/>
    <w:rsid w:val="00CA1BF8"/>
    <w:rsid w:val="00CA5A1F"/>
    <w:rsid w:val="00CA783F"/>
    <w:rsid w:val="00CB7FDE"/>
    <w:rsid w:val="00CC5B79"/>
    <w:rsid w:val="00CD115B"/>
    <w:rsid w:val="00CD56B9"/>
    <w:rsid w:val="00CE1DB5"/>
    <w:rsid w:val="00CE767B"/>
    <w:rsid w:val="00CF6159"/>
    <w:rsid w:val="00D11AA7"/>
    <w:rsid w:val="00D21813"/>
    <w:rsid w:val="00D2599B"/>
    <w:rsid w:val="00D37DCB"/>
    <w:rsid w:val="00D42AA0"/>
    <w:rsid w:val="00D55A21"/>
    <w:rsid w:val="00D569B7"/>
    <w:rsid w:val="00D63578"/>
    <w:rsid w:val="00D77DDD"/>
    <w:rsid w:val="00D927B6"/>
    <w:rsid w:val="00D9292F"/>
    <w:rsid w:val="00D96262"/>
    <w:rsid w:val="00DA0F7E"/>
    <w:rsid w:val="00DA1375"/>
    <w:rsid w:val="00DD2460"/>
    <w:rsid w:val="00DE4BFC"/>
    <w:rsid w:val="00DF04E1"/>
    <w:rsid w:val="00E021ED"/>
    <w:rsid w:val="00E02647"/>
    <w:rsid w:val="00E266A7"/>
    <w:rsid w:val="00E27140"/>
    <w:rsid w:val="00E46F7E"/>
    <w:rsid w:val="00E47695"/>
    <w:rsid w:val="00E53D26"/>
    <w:rsid w:val="00E855B4"/>
    <w:rsid w:val="00EB147A"/>
    <w:rsid w:val="00EB2388"/>
    <w:rsid w:val="00EE30BD"/>
    <w:rsid w:val="00EE43AA"/>
    <w:rsid w:val="00EF0D13"/>
    <w:rsid w:val="00EF29B7"/>
    <w:rsid w:val="00EF7260"/>
    <w:rsid w:val="00F07C84"/>
    <w:rsid w:val="00F13DE5"/>
    <w:rsid w:val="00F36C06"/>
    <w:rsid w:val="00F42CE9"/>
    <w:rsid w:val="00F458D0"/>
    <w:rsid w:val="00F53FB7"/>
    <w:rsid w:val="00F86A12"/>
    <w:rsid w:val="00F86EB0"/>
    <w:rsid w:val="00F90600"/>
    <w:rsid w:val="00FA13BB"/>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F90600"/>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F90600"/>
    <w:rPr>
      <w:rFonts w:ascii="Arial" w:eastAsia="Times New Roman" w:hAnsi="Arial" w:cs="Arial"/>
      <w:sz w:val="20"/>
      <w:szCs w:val="24"/>
      <w:lang w:eastAsia="fr-FR"/>
    </w:rPr>
  </w:style>
  <w:style w:type="paragraph" w:styleId="Rvision">
    <w:name w:val="Revision"/>
    <w:hidden/>
    <w:uiPriority w:val="99"/>
    <w:semiHidden/>
    <w:rsid w:val="009E3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EC0DC21E-022C-42E7-B8E8-E3816FE4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Fabrice LAPETITE</cp:lastModifiedBy>
  <cp:revision>21</cp:revision>
  <cp:lastPrinted>2021-08-20T05:38:00Z</cp:lastPrinted>
  <dcterms:created xsi:type="dcterms:W3CDTF">2021-08-03T05:30:00Z</dcterms:created>
  <dcterms:modified xsi:type="dcterms:W3CDTF">2021-09-07T21:34:00Z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