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6036C71" w14:textId="77777777" w:rsidR="00CA1BF8"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5C63FE72" w14:textId="77777777" w:rsidR="00CA1BF8" w:rsidRPr="009247B4" w:rsidRDefault="00CA1BF8"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03253BA0" w14:textId="77777777" w:rsidR="00CA1BF8" w:rsidRPr="009247B4" w:rsidRDefault="00CA1BF8"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761CE3AB" w14:textId="70431BFE" w:rsidR="00A62172" w:rsidRPr="009247B4" w:rsidRDefault="00E51732" w:rsidP="00FE0245">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 xml:space="preserve">Production d’eau chaude sanitaire solaire de </w:t>
      </w:r>
      <w:r w:rsidR="001D44A5">
        <w:rPr>
          <w:rFonts w:eastAsia="Times New Roman" w:cstheme="minorHAnsi"/>
          <w:b/>
          <w:color w:val="5B9BD5" w:themeColor="accent1"/>
          <w:sz w:val="44"/>
          <w:szCs w:val="44"/>
          <w:lang w:eastAsia="fr-FR"/>
        </w:rPr>
        <w:t>7</w:t>
      </w:r>
      <w:r>
        <w:rPr>
          <w:rFonts w:eastAsia="Times New Roman" w:cstheme="minorHAnsi"/>
          <w:b/>
          <w:color w:val="5B9BD5" w:themeColor="accent1"/>
          <w:sz w:val="44"/>
          <w:szCs w:val="44"/>
          <w:lang w:eastAsia="fr-FR"/>
        </w:rPr>
        <w:t xml:space="preserve"> résidences du parc de logement du Fond Calédonien de l’Habitat</w:t>
      </w:r>
      <w:r w:rsidR="00B52ECC" w:rsidRPr="009247B4">
        <w:rPr>
          <w:rFonts w:eastAsia="Times New Roman" w:cstheme="minorHAnsi"/>
          <w:b/>
          <w:color w:val="5B9BD5" w:themeColor="accent1"/>
          <w:sz w:val="44"/>
          <w:szCs w:val="44"/>
          <w:lang w:eastAsia="fr-FR"/>
        </w:rPr>
        <w:t xml:space="preserve"> </w:t>
      </w:r>
      <w:r>
        <w:rPr>
          <w:rFonts w:eastAsia="Times New Roman" w:cstheme="minorHAnsi"/>
          <w:b/>
          <w:color w:val="5B9BD5" w:themeColor="accent1"/>
          <w:sz w:val="44"/>
          <w:szCs w:val="44"/>
          <w:lang w:eastAsia="fr-FR"/>
        </w:rPr>
        <w:t>–</w:t>
      </w:r>
      <w:r w:rsidR="00B52ECC" w:rsidRPr="009247B4">
        <w:rPr>
          <w:rFonts w:eastAsia="Times New Roman" w:cstheme="minorHAnsi"/>
          <w:b/>
          <w:color w:val="5B9BD5" w:themeColor="accent1"/>
          <w:sz w:val="44"/>
          <w:szCs w:val="44"/>
          <w:lang w:eastAsia="fr-FR"/>
        </w:rPr>
        <w:t xml:space="preserve"> </w:t>
      </w:r>
      <w:r>
        <w:rPr>
          <w:rFonts w:eastAsia="Times New Roman" w:cstheme="minorHAnsi"/>
          <w:b/>
          <w:color w:val="5B9BD5" w:themeColor="accent1"/>
          <w:sz w:val="44"/>
          <w:szCs w:val="44"/>
          <w:lang w:eastAsia="fr-FR"/>
        </w:rPr>
        <w:t xml:space="preserve">Commune </w:t>
      </w:r>
      <w:r w:rsidR="00DD181A">
        <w:rPr>
          <w:rFonts w:eastAsia="Times New Roman" w:cstheme="minorHAnsi"/>
          <w:b/>
          <w:color w:val="5B9BD5" w:themeColor="accent1"/>
          <w:sz w:val="44"/>
          <w:szCs w:val="44"/>
          <w:lang w:eastAsia="fr-FR"/>
        </w:rPr>
        <w:t>de</w:t>
      </w:r>
      <w:r>
        <w:rPr>
          <w:rFonts w:eastAsia="Times New Roman" w:cstheme="minorHAnsi"/>
          <w:b/>
          <w:color w:val="5B9BD5" w:themeColor="accent1"/>
          <w:sz w:val="44"/>
          <w:szCs w:val="44"/>
          <w:lang w:eastAsia="fr-FR"/>
        </w:rPr>
        <w:t xml:space="preserve"> </w:t>
      </w:r>
      <w:r w:rsidR="001D44A5">
        <w:rPr>
          <w:rFonts w:eastAsia="Times New Roman" w:cstheme="minorHAnsi"/>
          <w:b/>
          <w:color w:val="5B9BD5" w:themeColor="accent1"/>
          <w:sz w:val="44"/>
          <w:szCs w:val="44"/>
          <w:lang w:eastAsia="fr-FR"/>
        </w:rPr>
        <w:t xml:space="preserve">Nouméa et </w:t>
      </w:r>
      <w:proofErr w:type="spellStart"/>
      <w:r>
        <w:rPr>
          <w:rFonts w:eastAsia="Times New Roman" w:cstheme="minorHAnsi"/>
          <w:b/>
          <w:color w:val="5B9BD5" w:themeColor="accent1"/>
          <w:sz w:val="44"/>
          <w:szCs w:val="44"/>
          <w:lang w:eastAsia="fr-FR"/>
        </w:rPr>
        <w:t>Dumbéa</w:t>
      </w:r>
      <w:proofErr w:type="spellEnd"/>
    </w:p>
    <w:p w14:paraId="4D570D6F" w14:textId="77777777" w:rsidR="00A62172" w:rsidRPr="009247B4" w:rsidRDefault="00A62172" w:rsidP="00FE0245">
      <w:pPr>
        <w:tabs>
          <w:tab w:val="left" w:pos="9000"/>
        </w:tabs>
        <w:spacing w:after="0" w:line="240" w:lineRule="auto"/>
        <w:jc w:val="center"/>
        <w:rPr>
          <w:rFonts w:eastAsia="Times New Roman" w:cstheme="minorHAnsi"/>
          <w:b/>
          <w:color w:val="00B0F0"/>
          <w:sz w:val="36"/>
          <w:szCs w:val="36"/>
          <w:lang w:eastAsia="fr-FR"/>
        </w:rPr>
      </w:pPr>
    </w:p>
    <w:p w14:paraId="4C833A5F" w14:textId="77777777" w:rsidR="00E5173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bookmarkStart w:id="0" w:name="_Toc208037233"/>
      <w:bookmarkStart w:id="1" w:name="_Toc210187550"/>
      <w:bookmarkStart w:id="2" w:name="_Toc384890407"/>
      <w:r w:rsidRPr="009247B4">
        <w:rPr>
          <w:rFonts w:eastAsia="Times New Roman" w:cstheme="minorHAnsi"/>
          <w:b/>
          <w:i/>
          <w:color w:val="C45911" w:themeColor="accent2" w:themeShade="BF"/>
          <w:sz w:val="32"/>
          <w:szCs w:val="32"/>
          <w:lang w:eastAsia="fr-FR"/>
        </w:rPr>
        <w:t xml:space="preserve">Pièce n° 1 – </w:t>
      </w:r>
      <w:bookmarkEnd w:id="0"/>
      <w:bookmarkEnd w:id="1"/>
      <w:bookmarkEnd w:id="2"/>
      <w:r w:rsidRPr="009247B4">
        <w:rPr>
          <w:rFonts w:eastAsia="Times New Roman" w:cstheme="minorHAnsi"/>
          <w:b/>
          <w:i/>
          <w:color w:val="C45911" w:themeColor="accent2" w:themeShade="BF"/>
          <w:sz w:val="32"/>
          <w:szCs w:val="32"/>
          <w:lang w:eastAsia="fr-FR"/>
        </w:rPr>
        <w:t>Acte d’Engagement</w:t>
      </w:r>
    </w:p>
    <w:p w14:paraId="1FAB2DF9" w14:textId="1FA2D2B5" w:rsidR="00A62172" w:rsidRPr="009247B4" w:rsidRDefault="00472B0E"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r>
        <w:rPr>
          <w:rFonts w:eastAsia="Times New Roman" w:cstheme="minorHAnsi"/>
          <w:b/>
          <w:i/>
          <w:color w:val="C45911" w:themeColor="accent2" w:themeShade="BF"/>
          <w:sz w:val="32"/>
          <w:szCs w:val="32"/>
          <w:lang w:eastAsia="fr-FR"/>
        </w:rPr>
        <w:t>Lot</w:t>
      </w:r>
      <w:r w:rsidR="004946E4">
        <w:rPr>
          <w:rFonts w:eastAsia="Times New Roman" w:cstheme="minorHAnsi"/>
          <w:b/>
          <w:i/>
          <w:color w:val="C45911" w:themeColor="accent2" w:themeShade="BF"/>
          <w:sz w:val="32"/>
          <w:szCs w:val="32"/>
          <w:lang w:eastAsia="fr-FR"/>
        </w:rPr>
        <w:t xml:space="preserve"> n° </w:t>
      </w:r>
      <w:r w:rsidR="00E51732">
        <w:rPr>
          <w:rFonts w:eastAsia="Times New Roman" w:cstheme="minorHAnsi"/>
          <w:b/>
          <w:i/>
          <w:color w:val="5B9BD5" w:themeColor="accent1"/>
          <w:sz w:val="32"/>
          <w:szCs w:val="32"/>
          <w:lang w:eastAsia="fr-FR"/>
        </w:rPr>
        <w:t>27</w:t>
      </w:r>
      <w:r w:rsidR="004946E4" w:rsidRPr="004946E4">
        <w:rPr>
          <w:rFonts w:eastAsia="Times New Roman" w:cstheme="minorHAnsi"/>
          <w:b/>
          <w:i/>
          <w:color w:val="5B9BD5" w:themeColor="accent1"/>
          <w:sz w:val="32"/>
          <w:szCs w:val="32"/>
          <w:lang w:eastAsia="fr-FR"/>
        </w:rPr>
        <w:t xml:space="preserve"> </w:t>
      </w:r>
      <w:r w:rsidR="00E51732">
        <w:rPr>
          <w:rFonts w:eastAsia="Times New Roman" w:cstheme="minorHAnsi"/>
          <w:b/>
          <w:i/>
          <w:color w:val="5B9BD5" w:themeColor="accent1"/>
          <w:sz w:val="32"/>
          <w:szCs w:val="32"/>
          <w:lang w:eastAsia="fr-FR"/>
        </w:rPr>
        <w:t>–</w:t>
      </w:r>
      <w:r w:rsidR="004946E4" w:rsidRPr="004946E4">
        <w:rPr>
          <w:rFonts w:eastAsia="Times New Roman" w:cstheme="minorHAnsi"/>
          <w:b/>
          <w:i/>
          <w:color w:val="5B9BD5" w:themeColor="accent1"/>
          <w:sz w:val="32"/>
          <w:szCs w:val="32"/>
          <w:lang w:eastAsia="fr-FR"/>
        </w:rPr>
        <w:t xml:space="preserve"> </w:t>
      </w:r>
      <w:r w:rsidR="00E51732">
        <w:rPr>
          <w:rFonts w:eastAsia="Times New Roman" w:cstheme="minorHAnsi"/>
          <w:b/>
          <w:i/>
          <w:color w:val="5B9BD5" w:themeColor="accent1"/>
          <w:sz w:val="32"/>
          <w:szCs w:val="32"/>
          <w:lang w:eastAsia="fr-FR"/>
        </w:rPr>
        <w:t>Chauffe-eau</w:t>
      </w:r>
      <w:r w:rsidR="00FA4173">
        <w:rPr>
          <w:rFonts w:eastAsia="Times New Roman" w:cstheme="minorHAnsi"/>
          <w:b/>
          <w:i/>
          <w:color w:val="5B9BD5" w:themeColor="accent1"/>
          <w:sz w:val="32"/>
          <w:szCs w:val="32"/>
          <w:lang w:eastAsia="fr-FR"/>
        </w:rPr>
        <w:t xml:space="preserve"> solaire</w:t>
      </w:r>
    </w:p>
    <w:p w14:paraId="050F6A59" w14:textId="352003E8"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marché : </w:t>
      </w:r>
      <w:r w:rsidR="000C6AA3">
        <w:rPr>
          <w:rFonts w:eastAsia="Times New Roman" w:cstheme="minorHAnsi"/>
          <w:b/>
          <w:color w:val="5B9BD5" w:themeColor="accent1"/>
          <w:sz w:val="32"/>
          <w:szCs w:val="32"/>
          <w:lang w:eastAsia="fr-FR"/>
        </w:rPr>
        <w:t>2</w:t>
      </w:r>
      <w:r w:rsidR="00E51732">
        <w:rPr>
          <w:rFonts w:eastAsia="Times New Roman" w:cstheme="minorHAnsi"/>
          <w:b/>
          <w:color w:val="5B9BD5" w:themeColor="accent1"/>
          <w:sz w:val="32"/>
          <w:szCs w:val="32"/>
          <w:lang w:eastAsia="fr-FR"/>
        </w:rPr>
        <w:t>06</w:t>
      </w:r>
      <w:r w:rsidR="001D44A5">
        <w:rPr>
          <w:rFonts w:eastAsia="Times New Roman" w:cstheme="minorHAnsi"/>
          <w:b/>
          <w:color w:val="5B9BD5" w:themeColor="accent1"/>
          <w:sz w:val="32"/>
          <w:szCs w:val="32"/>
          <w:lang w:eastAsia="fr-FR"/>
        </w:rPr>
        <w:t>37</w:t>
      </w:r>
      <w:r w:rsidR="000C6AA3">
        <w:rPr>
          <w:rFonts w:eastAsia="Times New Roman" w:cstheme="minorHAnsi"/>
          <w:b/>
          <w:color w:val="5B9BD5" w:themeColor="accent1"/>
          <w:sz w:val="32"/>
          <w:szCs w:val="32"/>
          <w:lang w:eastAsia="fr-FR"/>
        </w:rPr>
        <w:t>/202</w:t>
      </w:r>
      <w:r w:rsidR="001D44A5">
        <w:rPr>
          <w:rFonts w:eastAsia="Times New Roman" w:cstheme="minorHAnsi"/>
          <w:b/>
          <w:color w:val="5B9BD5" w:themeColor="accent1"/>
          <w:sz w:val="32"/>
          <w:szCs w:val="32"/>
          <w:lang w:eastAsia="fr-FR"/>
        </w:rPr>
        <w:t>2</w:t>
      </w:r>
      <w:r w:rsidR="000C6AA3">
        <w:rPr>
          <w:rFonts w:eastAsia="Times New Roman" w:cstheme="minorHAnsi"/>
          <w:b/>
          <w:color w:val="5B9BD5" w:themeColor="accent1"/>
          <w:sz w:val="32"/>
          <w:szCs w:val="32"/>
          <w:lang w:eastAsia="fr-FR"/>
        </w:rPr>
        <w:t>/Tranche</w:t>
      </w:r>
      <w:r w:rsidR="00596DF6">
        <w:rPr>
          <w:rFonts w:eastAsia="Times New Roman" w:cstheme="minorHAnsi"/>
          <w:b/>
          <w:color w:val="5B9BD5" w:themeColor="accent1"/>
          <w:sz w:val="32"/>
          <w:szCs w:val="32"/>
          <w:lang w:eastAsia="fr-FR"/>
        </w:rPr>
        <w:t>s</w:t>
      </w:r>
      <w:r w:rsidR="00E51732">
        <w:rPr>
          <w:rFonts w:eastAsia="Times New Roman" w:cstheme="minorHAnsi"/>
          <w:b/>
          <w:color w:val="5B9BD5" w:themeColor="accent1"/>
          <w:sz w:val="32"/>
          <w:szCs w:val="32"/>
          <w:lang w:eastAsia="fr-FR"/>
        </w:rPr>
        <w:t xml:space="preserve"> </w:t>
      </w:r>
      <w:r w:rsidR="001D44A5">
        <w:rPr>
          <w:rFonts w:eastAsia="Times New Roman" w:cstheme="minorHAnsi"/>
          <w:b/>
          <w:color w:val="5B9BD5" w:themeColor="accent1"/>
          <w:sz w:val="32"/>
          <w:szCs w:val="32"/>
          <w:lang w:eastAsia="fr-FR"/>
        </w:rPr>
        <w:t>1-2-3-4-10-6-7</w:t>
      </w:r>
      <w:r w:rsidR="000C6AA3">
        <w:rPr>
          <w:rFonts w:eastAsia="Times New Roman" w:cstheme="minorHAnsi"/>
          <w:b/>
          <w:color w:val="5B9BD5" w:themeColor="accent1"/>
          <w:sz w:val="32"/>
          <w:szCs w:val="32"/>
          <w:lang w:eastAsia="fr-FR"/>
        </w:rPr>
        <w:t>/</w:t>
      </w:r>
      <w:r w:rsidR="00E51732">
        <w:rPr>
          <w:rFonts w:eastAsia="Times New Roman" w:cstheme="minorHAnsi"/>
          <w:b/>
          <w:color w:val="5B9BD5" w:themeColor="accent1"/>
          <w:sz w:val="32"/>
          <w:szCs w:val="32"/>
          <w:lang w:eastAsia="fr-FR"/>
        </w:rPr>
        <w:t>371-01</w:t>
      </w:r>
    </w:p>
    <w:p w14:paraId="3B6F9759"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430E01F4"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0B6DD891"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1019EDDF"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DC74A85"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182A73B" w14:textId="18BF8635" w:rsidR="00A62172" w:rsidRPr="0097271D"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sidR="0097271D">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sidR="000C6AA3">
        <w:rPr>
          <w:rFonts w:eastAsia="Times New Roman" w:cstheme="minorHAnsi"/>
          <w:b/>
          <w:color w:val="C45911" w:themeColor="accent2" w:themeShade="BF"/>
          <w:sz w:val="32"/>
          <w:szCs w:val="32"/>
          <w:lang w:eastAsia="fr-FR"/>
        </w:rPr>
        <w:t>Travaux</w:t>
      </w:r>
      <w:r w:rsidR="00E51732">
        <w:rPr>
          <w:rFonts w:eastAsia="Times New Roman" w:cstheme="minorHAnsi"/>
          <w:b/>
          <w:color w:val="C45911" w:themeColor="accent2" w:themeShade="BF"/>
          <w:sz w:val="32"/>
          <w:szCs w:val="32"/>
          <w:lang w:eastAsia="fr-FR"/>
        </w:rPr>
        <w:t xml:space="preserve"> – PPI 202</w:t>
      </w:r>
      <w:r w:rsidR="002C2EA6">
        <w:rPr>
          <w:rFonts w:eastAsia="Times New Roman" w:cstheme="minorHAnsi"/>
          <w:b/>
          <w:color w:val="C45911" w:themeColor="accent2" w:themeShade="BF"/>
          <w:sz w:val="32"/>
          <w:szCs w:val="32"/>
          <w:lang w:eastAsia="fr-FR"/>
        </w:rPr>
        <w:t>2</w:t>
      </w:r>
    </w:p>
    <w:p w14:paraId="3C56773F" w14:textId="1EEEC31D" w:rsidR="00A62172" w:rsidRPr="00605F71" w:rsidRDefault="00605F71" w:rsidP="00605F71">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r>
        <w:rPr>
          <w:rFonts w:eastAsia="Times New Roman" w:cstheme="minorHAnsi"/>
          <w:b/>
          <w:sz w:val="32"/>
          <w:szCs w:val="32"/>
          <w:lang w:eastAsia="fr-FR"/>
        </w:rPr>
        <w:t>Titulaire</w:t>
      </w:r>
      <w:r w:rsidR="000C6AA3">
        <w:rPr>
          <w:rFonts w:eastAsia="Times New Roman" w:cstheme="minorHAnsi"/>
          <w:b/>
          <w:sz w:val="32"/>
          <w:szCs w:val="32"/>
          <w:lang w:eastAsia="fr-FR"/>
        </w:rPr>
        <w:t> :</w:t>
      </w:r>
      <w:r>
        <w:rPr>
          <w:rFonts w:eastAsia="Times New Roman" w:cstheme="minorHAnsi"/>
          <w:b/>
          <w:sz w:val="32"/>
          <w:szCs w:val="32"/>
          <w:lang w:eastAsia="fr-FR"/>
        </w:rPr>
        <w:t xml:space="preserve"> </w:t>
      </w:r>
      <w:r w:rsidR="00A62172" w:rsidRPr="009247B4">
        <w:rPr>
          <w:rFonts w:eastAsia="Times New Roman" w:cstheme="minorHAnsi"/>
          <w:b/>
          <w:color w:val="5B9BD5" w:themeColor="accent1"/>
          <w:sz w:val="32"/>
          <w:szCs w:val="32"/>
          <w:lang w:eastAsia="fr-FR"/>
        </w:rPr>
        <w:t>Nom</w:t>
      </w:r>
    </w:p>
    <w:p w14:paraId="5D01EBCE" w14:textId="61D63DA4" w:rsidR="00472B0E" w:rsidRDefault="00472B0E" w:rsidP="00472B0E">
      <w:pPr>
        <w:jc w:val="center"/>
        <w:rPr>
          <w:rFonts w:eastAsia="Times New Roman" w:cstheme="minorHAnsi"/>
          <w:sz w:val="24"/>
          <w:szCs w:val="24"/>
          <w:lang w:eastAsia="fr-FR"/>
        </w:rPr>
      </w:pPr>
      <w:r>
        <w:rPr>
          <w:rFonts w:eastAsia="Times New Roman" w:cstheme="minorHAnsi"/>
          <w:sz w:val="24"/>
          <w:szCs w:val="24"/>
          <w:lang w:eastAsia="fr-FR"/>
        </w:rPr>
        <w:br w:type="page"/>
      </w:r>
    </w:p>
    <w:p w14:paraId="33DF2CA4"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lastRenderedPageBreak/>
        <w:t>MODE DE PASSATION DU MARCHE</w:t>
      </w:r>
    </w:p>
    <w:p w14:paraId="13C05D6F" w14:textId="4A0A3722" w:rsidR="00A62172" w:rsidRPr="009247B4" w:rsidRDefault="00A62172" w:rsidP="000F587A">
      <w:pPr>
        <w:spacing w:before="120"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w:t>
      </w:r>
      <w:r w:rsidRPr="000F587A">
        <w:rPr>
          <w:rFonts w:eastAsia="Times New Roman" w:cstheme="minorHAnsi"/>
          <w:sz w:val="20"/>
          <w:szCs w:val="20"/>
          <w:lang w:eastAsia="fr-FR"/>
        </w:rPr>
        <w:t xml:space="preserve">après </w:t>
      </w:r>
      <w:r w:rsidR="000C6AA3" w:rsidRPr="000F587A">
        <w:rPr>
          <w:rFonts w:eastAsia="Times New Roman" w:cstheme="minorHAnsi"/>
          <w:b/>
          <w:sz w:val="20"/>
          <w:szCs w:val="20"/>
          <w:lang w:eastAsia="fr-FR"/>
        </w:rPr>
        <w:t>appel d’offres ouvert</w:t>
      </w:r>
      <w:r w:rsidRPr="000F587A">
        <w:rPr>
          <w:rFonts w:eastAsia="Times New Roman" w:cstheme="minorHAnsi"/>
          <w:b/>
          <w:sz w:val="20"/>
          <w:szCs w:val="20"/>
          <w:lang w:eastAsia="fr-FR"/>
        </w:rPr>
        <w:t>.</w:t>
      </w:r>
    </w:p>
    <w:p w14:paraId="1CD4330E" w14:textId="77777777" w:rsidR="000C6AA3" w:rsidRPr="000C6AA3" w:rsidRDefault="000C6AA3" w:rsidP="000F587A">
      <w:pPr>
        <w:spacing w:before="120"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comprend :</w:t>
      </w:r>
    </w:p>
    <w:p w14:paraId="13B7591C"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études d’exécution complètes autres que celles fournies au présent dossier, réalisées par un bureau d’études compétent et contrôlées par un bureau de contrôle technique agréé à la charge du Maître de l’Ouvrage</w:t>
      </w:r>
    </w:p>
    <w:p w14:paraId="7BE2436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travaux de construction et les sujétions de chantier</w:t>
      </w:r>
    </w:p>
    <w:p w14:paraId="324114D9"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la fourniture des procès-verbaux (PV), certificats, fiches techniques, d'entretien, et de référence, ainsi que des plans de récolement correspondants</w:t>
      </w:r>
    </w:p>
    <w:p w14:paraId="05C98C7F" w14:textId="77777777" w:rsidR="000C6AA3" w:rsidRPr="000C6AA3" w:rsidRDefault="000C6AA3" w:rsidP="000C6AA3">
      <w:pPr>
        <w:numPr>
          <w:ilvl w:val="0"/>
          <w:numId w:val="22"/>
        </w:numPr>
        <w:spacing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les frais d’assurance responsabilité civile professionnelle</w:t>
      </w:r>
    </w:p>
    <w:p w14:paraId="7727D248" w14:textId="77777777" w:rsidR="000C6AA3" w:rsidRPr="000C6AA3" w:rsidRDefault="000C6AA3" w:rsidP="000F587A">
      <w:pPr>
        <w:spacing w:before="120" w:after="0" w:line="240" w:lineRule="auto"/>
        <w:jc w:val="both"/>
        <w:rPr>
          <w:rFonts w:ascii="Calibri" w:eastAsia="Times New Roman" w:hAnsi="Calibri" w:cs="Calibri"/>
          <w:sz w:val="20"/>
          <w:szCs w:val="20"/>
          <w:lang w:eastAsia="fr-FR"/>
        </w:rPr>
      </w:pPr>
      <w:r w:rsidRPr="000C6AA3">
        <w:rPr>
          <w:rFonts w:ascii="Calibri" w:eastAsia="Times New Roman" w:hAnsi="Calibri" w:cs="Calibri"/>
          <w:sz w:val="20"/>
          <w:szCs w:val="20"/>
          <w:lang w:eastAsia="fr-FR"/>
        </w:rPr>
        <w:t>Le marché est un marché privé de travaux définis par les articles 1710, 1779-3 du Code Civil et soumis aux dispositions de la norme NFP 03.001 (CCAG marché privé de travaux) avec ses amendements éventuels et réputés connus des parties.</w:t>
      </w:r>
    </w:p>
    <w:p w14:paraId="62C9C23F" w14:textId="77777777" w:rsidR="00A62172" w:rsidRPr="009247B4" w:rsidRDefault="00A62172"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77777777" w:rsidR="00A62172" w:rsidRPr="009247B4" w:rsidRDefault="00A62172" w:rsidP="000F587A">
      <w:pPr>
        <w:spacing w:before="120"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77777777" w:rsidR="00A62172" w:rsidRPr="009247B4" w:rsidRDefault="00A62172" w:rsidP="000F587A">
      <w:pPr>
        <w:spacing w:before="120"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0F587A">
      <w:pPr>
        <w:spacing w:before="120"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4C3459BA" w14:textId="77777777" w:rsidR="00A62172" w:rsidRDefault="00A62172" w:rsidP="000F587A">
      <w:pPr>
        <w:spacing w:before="120"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46A66F20" w14:textId="77777777" w:rsidR="000C6AA3" w:rsidRDefault="000C6AA3" w:rsidP="00FE0245">
      <w:pPr>
        <w:spacing w:after="0" w:line="240" w:lineRule="auto"/>
        <w:rPr>
          <w:rFonts w:eastAsia="Times New Roman" w:cstheme="minorHAnsi"/>
          <w:sz w:val="20"/>
          <w:szCs w:val="24"/>
          <w:lang w:eastAsia="fr-FR"/>
        </w:rPr>
      </w:pPr>
    </w:p>
    <w:p w14:paraId="7A01E61B" w14:textId="5A653017" w:rsidR="000C6AA3" w:rsidRPr="000C6AA3" w:rsidRDefault="000C6AA3" w:rsidP="00FE0245">
      <w:pPr>
        <w:spacing w:after="0" w:line="240" w:lineRule="auto"/>
        <w:rPr>
          <w:rFonts w:eastAsia="Times New Roman" w:cstheme="minorHAnsi"/>
          <w:b/>
          <w:color w:val="C45911" w:themeColor="accent2" w:themeShade="BF"/>
          <w:sz w:val="24"/>
          <w:szCs w:val="24"/>
          <w:lang w:eastAsia="fr-FR"/>
        </w:rPr>
      </w:pPr>
      <w:r w:rsidRPr="000C6AA3">
        <w:rPr>
          <w:rFonts w:eastAsia="Times New Roman" w:cstheme="minorHAnsi"/>
          <w:b/>
          <w:color w:val="C45911" w:themeColor="accent2" w:themeShade="BF"/>
          <w:sz w:val="24"/>
          <w:szCs w:val="24"/>
          <w:lang w:eastAsia="fr-FR"/>
        </w:rPr>
        <w:t>MAITRE D’ŒUVRE</w:t>
      </w:r>
    </w:p>
    <w:p w14:paraId="217E524E" w14:textId="229C8476" w:rsidR="000C6AA3" w:rsidRPr="000F587A" w:rsidRDefault="000C6AA3" w:rsidP="000F587A">
      <w:pPr>
        <w:spacing w:before="120" w:after="0" w:line="240" w:lineRule="auto"/>
        <w:rPr>
          <w:rFonts w:eastAsia="Times New Roman" w:cstheme="minorHAnsi"/>
          <w:sz w:val="20"/>
          <w:szCs w:val="24"/>
          <w:lang w:eastAsia="fr-FR"/>
        </w:rPr>
      </w:pPr>
      <w:r>
        <w:rPr>
          <w:rFonts w:eastAsia="Times New Roman" w:cstheme="minorHAnsi"/>
          <w:sz w:val="20"/>
          <w:szCs w:val="24"/>
          <w:lang w:eastAsia="fr-FR"/>
        </w:rPr>
        <w:t xml:space="preserve">La maîtrise d’œuvre est </w:t>
      </w:r>
      <w:r w:rsidRPr="000F587A">
        <w:rPr>
          <w:rFonts w:eastAsia="Times New Roman" w:cstheme="minorHAnsi"/>
          <w:sz w:val="20"/>
          <w:szCs w:val="24"/>
          <w:lang w:eastAsia="fr-FR"/>
        </w:rPr>
        <w:t xml:space="preserve">assurée par </w:t>
      </w:r>
      <w:r w:rsidR="00E51732" w:rsidRPr="000F587A">
        <w:rPr>
          <w:rFonts w:eastAsia="Times New Roman" w:cstheme="minorHAnsi"/>
          <w:sz w:val="20"/>
          <w:szCs w:val="24"/>
          <w:lang w:eastAsia="fr-FR"/>
        </w:rPr>
        <w:t>SOPRONER</w:t>
      </w:r>
      <w:r w:rsidRPr="000F587A">
        <w:rPr>
          <w:rFonts w:eastAsia="Times New Roman" w:cstheme="minorHAnsi"/>
          <w:sz w:val="20"/>
          <w:szCs w:val="24"/>
          <w:lang w:eastAsia="fr-FR"/>
        </w:rPr>
        <w:t xml:space="preserve">, représentée par M. </w:t>
      </w:r>
      <w:r w:rsidR="00E51732" w:rsidRPr="000F587A">
        <w:rPr>
          <w:rFonts w:eastAsia="Times New Roman" w:cstheme="minorHAnsi"/>
          <w:sz w:val="20"/>
          <w:szCs w:val="24"/>
          <w:lang w:eastAsia="fr-FR"/>
        </w:rPr>
        <w:t>Pierre CHOUVENC</w:t>
      </w:r>
      <w:r w:rsidRPr="000F587A">
        <w:rPr>
          <w:rFonts w:eastAsia="Times New Roman" w:cstheme="minorHAnsi"/>
          <w:sz w:val="20"/>
          <w:szCs w:val="24"/>
          <w:lang w:eastAsia="fr-FR"/>
        </w:rPr>
        <w:t xml:space="preserve">, domicilié </w:t>
      </w:r>
      <w:r w:rsidR="00A15436" w:rsidRPr="000F587A">
        <w:rPr>
          <w:rFonts w:eastAsia="Times New Roman" w:cstheme="minorHAnsi"/>
          <w:sz w:val="20"/>
          <w:szCs w:val="24"/>
          <w:lang w:eastAsia="fr-FR"/>
        </w:rPr>
        <w:t>au 1 bis rue Berthelot à Nouméa.</w:t>
      </w:r>
    </w:p>
    <w:p w14:paraId="35869F4D" w14:textId="77777777" w:rsidR="004F5A3C" w:rsidRPr="009247B4" w:rsidRDefault="004F5A3C" w:rsidP="00FE0245">
      <w:pPr>
        <w:spacing w:after="0" w:line="240" w:lineRule="auto"/>
        <w:rPr>
          <w:rFonts w:eastAsia="Times New Roman" w:cstheme="minorHAnsi"/>
          <w:b/>
          <w:sz w:val="20"/>
          <w:szCs w:val="24"/>
          <w:lang w:eastAsia="fr-FR"/>
        </w:rPr>
      </w:pP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9247B4" w:rsidRDefault="00A62172" w:rsidP="00FE0245">
      <w:pPr>
        <w:spacing w:after="0" w:line="240" w:lineRule="auto"/>
        <w:rPr>
          <w:rFonts w:eastAsia="Times New Roman" w:cstheme="minorHAnsi"/>
          <w:sz w:val="24"/>
          <w:szCs w:val="24"/>
          <w:lang w:eastAsia="fr-FR"/>
        </w:rPr>
      </w:pPr>
    </w:p>
    <w:p w14:paraId="009B0FAE" w14:textId="77777777" w:rsidR="00D9292F" w:rsidRPr="00D9292F" w:rsidRDefault="00D9292F" w:rsidP="00D9292F">
      <w:pPr>
        <w:spacing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Le marché est conclu entre :</w:t>
      </w:r>
    </w:p>
    <w:p w14:paraId="5F2ADE55" w14:textId="77777777" w:rsidR="00D9292F" w:rsidRPr="00D9292F" w:rsidRDefault="00D9292F" w:rsidP="000F587A">
      <w:pPr>
        <w:spacing w:before="120" w:after="0" w:line="240" w:lineRule="auto"/>
        <w:jc w:val="both"/>
        <w:rPr>
          <w:rFonts w:ascii="Calibri" w:eastAsia="Times New Roman" w:hAnsi="Calibri" w:cs="Calibri"/>
          <w:b/>
          <w:sz w:val="20"/>
          <w:szCs w:val="20"/>
          <w:lang w:eastAsia="fr-FR"/>
        </w:rPr>
      </w:pPr>
      <w:r w:rsidRPr="00D9292F">
        <w:rPr>
          <w:rFonts w:ascii="Calibri" w:eastAsia="Times New Roman" w:hAnsi="Calibri" w:cs="Calibri"/>
          <w:b/>
          <w:sz w:val="20"/>
          <w:szCs w:val="20"/>
          <w:lang w:eastAsia="fr-FR"/>
        </w:rPr>
        <w:t>D’UNE PART,</w:t>
      </w:r>
    </w:p>
    <w:p w14:paraId="6F9C9364" w14:textId="77777777" w:rsidR="00D9292F" w:rsidRPr="00C34ED3" w:rsidRDefault="00D9292F" w:rsidP="000F587A">
      <w:pPr>
        <w:tabs>
          <w:tab w:val="left" w:pos="567"/>
        </w:tabs>
        <w:spacing w:before="120" w:after="12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835"/>
      </w:tblGrid>
      <w:tr w:rsidR="00D9292F" w:rsidRPr="00D9292F" w14:paraId="0480D6E2" w14:textId="77777777" w:rsidTr="005F6A1A">
        <w:tc>
          <w:tcPr>
            <w:tcW w:w="6804" w:type="dxa"/>
            <w:shd w:val="clear" w:color="auto" w:fill="auto"/>
          </w:tcPr>
          <w:p w14:paraId="6F256BC6"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Monsieur</w:t>
            </w:r>
          </w:p>
        </w:tc>
        <w:tc>
          <w:tcPr>
            <w:tcW w:w="2835" w:type="dxa"/>
            <w:shd w:val="clear" w:color="auto" w:fill="auto"/>
          </w:tcPr>
          <w:p w14:paraId="09A4709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31C71309" w14:textId="77777777" w:rsidTr="005F6A1A">
        <w:tc>
          <w:tcPr>
            <w:tcW w:w="6804" w:type="dxa"/>
            <w:shd w:val="clear" w:color="auto" w:fill="auto"/>
          </w:tcPr>
          <w:p w14:paraId="5DC05725"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Agissant au nom et pour le compte de la société</w:t>
            </w:r>
          </w:p>
        </w:tc>
        <w:tc>
          <w:tcPr>
            <w:tcW w:w="2835" w:type="dxa"/>
            <w:shd w:val="clear" w:color="auto" w:fill="auto"/>
          </w:tcPr>
          <w:p w14:paraId="36DC0560"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1DC6B693" w14:textId="77777777" w:rsidTr="005F6A1A">
        <w:tc>
          <w:tcPr>
            <w:tcW w:w="6804" w:type="dxa"/>
            <w:shd w:val="clear" w:color="auto" w:fill="auto"/>
          </w:tcPr>
          <w:p w14:paraId="3D320DF8"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Ayant son siège social à</w:t>
            </w:r>
          </w:p>
        </w:tc>
        <w:tc>
          <w:tcPr>
            <w:tcW w:w="2835" w:type="dxa"/>
            <w:shd w:val="clear" w:color="auto" w:fill="auto"/>
          </w:tcPr>
          <w:p w14:paraId="444ECACB"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5A3C5A28" w14:textId="77777777" w:rsidTr="005F6A1A">
        <w:tc>
          <w:tcPr>
            <w:tcW w:w="6804" w:type="dxa"/>
            <w:shd w:val="clear" w:color="auto" w:fill="auto"/>
          </w:tcPr>
          <w:p w14:paraId="6B56DD4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RIDET</w:t>
            </w:r>
          </w:p>
        </w:tc>
        <w:tc>
          <w:tcPr>
            <w:tcW w:w="2835" w:type="dxa"/>
            <w:shd w:val="clear" w:color="auto" w:fill="auto"/>
          </w:tcPr>
          <w:p w14:paraId="7E7499C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D9292F" w:rsidRPr="00D9292F" w14:paraId="2F1A1EE1" w14:textId="77777777" w:rsidTr="005F6A1A">
        <w:tc>
          <w:tcPr>
            <w:tcW w:w="6804" w:type="dxa"/>
            <w:shd w:val="clear" w:color="auto" w:fill="auto"/>
          </w:tcPr>
          <w:p w14:paraId="585B9BE7"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Registre du Commerce</w:t>
            </w:r>
          </w:p>
        </w:tc>
        <w:tc>
          <w:tcPr>
            <w:tcW w:w="2835" w:type="dxa"/>
            <w:shd w:val="clear" w:color="auto" w:fill="auto"/>
          </w:tcPr>
          <w:p w14:paraId="4D78D1EC" w14:textId="77777777"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 xml:space="preserve"> </w:t>
            </w:r>
          </w:p>
        </w:tc>
      </w:tr>
      <w:tr w:rsidR="005F6A1A" w:rsidRPr="00D9292F" w14:paraId="3CC3FB10" w14:textId="77777777" w:rsidTr="005F6A1A">
        <w:tc>
          <w:tcPr>
            <w:tcW w:w="6804" w:type="dxa"/>
            <w:tcBorders>
              <w:top w:val="single" w:sz="4" w:space="0" w:color="auto"/>
              <w:left w:val="single" w:sz="4" w:space="0" w:color="auto"/>
              <w:bottom w:val="single" w:sz="4" w:space="0" w:color="auto"/>
              <w:right w:val="single" w:sz="4" w:space="0" w:color="auto"/>
            </w:tcBorders>
            <w:shd w:val="clear" w:color="auto" w:fill="auto"/>
          </w:tcPr>
          <w:p w14:paraId="181F76E8" w14:textId="7CF7495C" w:rsidR="00D9292F" w:rsidRPr="00D9292F" w:rsidRDefault="00D9292F" w:rsidP="00D9292F">
            <w:pPr>
              <w:spacing w:after="0" w:line="240" w:lineRule="auto"/>
              <w:jc w:val="both"/>
              <w:rPr>
                <w:rFonts w:ascii="Calibri" w:eastAsia="Times New Roman" w:hAnsi="Calibri" w:cs="Calibri"/>
                <w:sz w:val="20"/>
                <w:szCs w:val="24"/>
                <w:lang w:eastAsia="fr-FR"/>
              </w:rPr>
            </w:pPr>
            <w:r w:rsidRPr="00D9292F">
              <w:rPr>
                <w:rFonts w:ascii="Calibri" w:eastAsia="Times New Roman" w:hAnsi="Calibri" w:cs="Calibri"/>
                <w:sz w:val="20"/>
                <w:szCs w:val="24"/>
                <w:lang w:eastAsia="fr-FR"/>
              </w:rPr>
              <w:t>N° Assurance Responsabilité Civile et Professionnelle</w:t>
            </w:r>
            <w:r w:rsidR="00721B1D">
              <w:rPr>
                <w:rFonts w:ascii="Calibri" w:eastAsia="Times New Roman" w:hAnsi="Calibri" w:cs="Calibri"/>
                <w:sz w:val="20"/>
                <w:szCs w:val="24"/>
                <w:lang w:eastAsia="fr-FR"/>
              </w:rPr>
              <w:t xml:space="preserve"> Décennale &amp; Compagnie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215B9B" w14:textId="77777777" w:rsidR="00D9292F" w:rsidRPr="00D9292F" w:rsidRDefault="00D9292F" w:rsidP="00D9292F">
            <w:pPr>
              <w:spacing w:after="0" w:line="240" w:lineRule="auto"/>
              <w:jc w:val="both"/>
              <w:rPr>
                <w:rFonts w:ascii="Calibri" w:eastAsia="Times New Roman" w:hAnsi="Calibri" w:cs="Calibri"/>
                <w:sz w:val="20"/>
                <w:szCs w:val="24"/>
                <w:lang w:eastAsia="fr-FR"/>
              </w:rPr>
            </w:pPr>
          </w:p>
        </w:tc>
      </w:tr>
    </w:tbl>
    <w:p w14:paraId="61C1792B" w14:textId="75D74EB9" w:rsidR="00D9292F" w:rsidRPr="00C128FB" w:rsidRDefault="00D9292F" w:rsidP="000F587A">
      <w:pPr>
        <w:spacing w:before="120" w:after="0" w:line="240" w:lineRule="auto"/>
        <w:jc w:val="both"/>
        <w:rPr>
          <w:rFonts w:ascii="Calibri" w:eastAsia="Times New Roman" w:hAnsi="Calibri" w:cs="Calibri"/>
          <w:b/>
          <w:bCs/>
          <w:sz w:val="20"/>
          <w:szCs w:val="20"/>
          <w:lang w:eastAsia="fr-FR"/>
        </w:rPr>
      </w:pPr>
      <w:r w:rsidRPr="00D9292F">
        <w:rPr>
          <w:rFonts w:ascii="Calibri" w:eastAsia="Times New Roman" w:hAnsi="Calibri" w:cs="Calibri"/>
          <w:b/>
          <w:bCs/>
          <w:sz w:val="20"/>
          <w:szCs w:val="20"/>
          <w:lang w:eastAsia="fr-FR"/>
        </w:rPr>
        <w:t>Ci-après dénommé</w:t>
      </w:r>
      <w:r w:rsidR="00C128FB">
        <w:rPr>
          <w:rFonts w:ascii="Calibri" w:eastAsia="Times New Roman" w:hAnsi="Calibri" w:cs="Calibri"/>
          <w:b/>
          <w:bCs/>
          <w:sz w:val="20"/>
          <w:szCs w:val="20"/>
          <w:lang w:eastAsia="fr-FR"/>
        </w:rPr>
        <w:t xml:space="preserve"> « l’Entrepreneur</w:t>
      </w:r>
      <w:r w:rsidR="00F13DE5">
        <w:rPr>
          <w:rFonts w:ascii="Calibri" w:eastAsia="Times New Roman" w:hAnsi="Calibri" w:cs="Calibri"/>
          <w:b/>
          <w:bCs/>
          <w:sz w:val="20"/>
          <w:szCs w:val="20"/>
          <w:lang w:eastAsia="fr-FR"/>
        </w:rPr>
        <w:t> »</w:t>
      </w:r>
      <w:r w:rsidRPr="00D9292F">
        <w:rPr>
          <w:rFonts w:ascii="Calibri" w:eastAsia="Times New Roman" w:hAnsi="Calibri" w:cs="Calibri"/>
          <w:b/>
          <w:bCs/>
          <w:sz w:val="20"/>
          <w:szCs w:val="20"/>
          <w:lang w:eastAsia="fr-FR"/>
        </w:rPr>
        <w:t xml:space="preserve"> ou </w:t>
      </w:r>
      <w:r w:rsidR="00F13DE5">
        <w:rPr>
          <w:rFonts w:ascii="Calibri" w:eastAsia="Times New Roman" w:hAnsi="Calibri" w:cs="Calibri"/>
          <w:b/>
          <w:bCs/>
          <w:sz w:val="20"/>
          <w:szCs w:val="20"/>
          <w:lang w:eastAsia="fr-FR"/>
        </w:rPr>
        <w:t>« </w:t>
      </w:r>
      <w:r w:rsidR="00C128FB">
        <w:rPr>
          <w:rFonts w:ascii="Calibri" w:eastAsia="Times New Roman" w:hAnsi="Calibri" w:cs="Calibri"/>
          <w:b/>
          <w:bCs/>
          <w:sz w:val="20"/>
          <w:szCs w:val="20"/>
          <w:lang w:eastAsia="fr-FR"/>
        </w:rPr>
        <w:t>le Titulaire »</w:t>
      </w:r>
    </w:p>
    <w:p w14:paraId="24658F71" w14:textId="77777777" w:rsidR="0068684E" w:rsidRDefault="0068684E"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p>
    <w:p w14:paraId="4FAD9EEC" w14:textId="69B25745" w:rsidR="00A62172" w:rsidRDefault="004414E4" w:rsidP="00FE0245">
      <w:pPr>
        <w:overflowPunct w:val="0"/>
        <w:autoSpaceDE w:val="0"/>
        <w:autoSpaceDN w:val="0"/>
        <w:adjustRightInd w:val="0"/>
        <w:spacing w:after="0" w:line="240" w:lineRule="auto"/>
        <w:jc w:val="both"/>
        <w:textAlignment w:val="baseline"/>
        <w:rPr>
          <w:rFonts w:eastAsia="Times New Roman" w:cstheme="minorHAnsi"/>
          <w:b/>
          <w:noProof/>
          <w:sz w:val="20"/>
          <w:szCs w:val="20"/>
          <w:lang w:eastAsia="fr-FR"/>
        </w:rPr>
      </w:pPr>
      <w:r w:rsidRPr="00F458D0">
        <w:rPr>
          <w:rFonts w:eastAsia="Times New Roman" w:cstheme="minorHAnsi"/>
          <w:b/>
          <w:noProof/>
          <w:sz w:val="20"/>
          <w:szCs w:val="20"/>
          <w:lang w:eastAsia="fr-FR"/>
        </w:rPr>
        <w:t>D’AUTRE PART,</w:t>
      </w:r>
    </w:p>
    <w:p w14:paraId="52B69315" w14:textId="6DDE87B3" w:rsidR="00A62172" w:rsidRPr="00C34ED3" w:rsidRDefault="00A62172" w:rsidP="000F587A">
      <w:pPr>
        <w:spacing w:before="120"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MAITRE DE L’OUVRAGE :</w:t>
      </w:r>
    </w:p>
    <w:p w14:paraId="3AB6E399" w14:textId="77777777" w:rsidR="00A62172" w:rsidRPr="000F587A" w:rsidRDefault="00A62172" w:rsidP="000F587A">
      <w:pPr>
        <w:spacing w:before="120"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xml:space="preserve">, par abréviation F.C.H, société par actions simplifiée, ayant son siège social au n°1 rue de la Somme, Immeuble Jules FERRY - BP 3887 – 98846 NOUMEA CEDEX, Immatriculé au Registre du Commerce et des Sociétés de NOUMEA sous le numéro 705210-001, ici représenté par son Directeur Général </w:t>
      </w:r>
      <w:r w:rsidRPr="000F587A">
        <w:rPr>
          <w:rFonts w:eastAsia="Times New Roman" w:cstheme="minorHAnsi"/>
          <w:sz w:val="20"/>
          <w:lang w:eastAsia="fr-FR"/>
        </w:rPr>
        <w:t xml:space="preserve">Délégué, Monsieur </w:t>
      </w:r>
      <w:r w:rsidRPr="000F587A">
        <w:rPr>
          <w:rFonts w:eastAsia="Times New Roman" w:cstheme="minorHAnsi"/>
          <w:b/>
          <w:sz w:val="20"/>
          <w:lang w:eastAsia="fr-FR"/>
        </w:rPr>
        <w:t>Jean-Loup LECLERCQ</w:t>
      </w:r>
      <w:r w:rsidRPr="000F587A">
        <w:rPr>
          <w:rFonts w:eastAsia="Times New Roman" w:cstheme="minorHAnsi"/>
          <w:sz w:val="20"/>
          <w:lang w:eastAsia="fr-FR"/>
        </w:rPr>
        <w:t xml:space="preserve">, domicilié professionnellement à NOUMEA, 1 rue de la Somme. </w:t>
      </w:r>
    </w:p>
    <w:p w14:paraId="15464B16" w14:textId="53A935CA" w:rsidR="00A62172" w:rsidRDefault="00A62172" w:rsidP="000F587A">
      <w:pPr>
        <w:tabs>
          <w:tab w:val="left" w:pos="567"/>
        </w:tabs>
        <w:spacing w:before="120"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 xml:space="preserve">La société FCH agissant en sa qualité de Maître de l’Ouvrage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sidRPr="009247B4">
        <w:rPr>
          <w:rFonts w:eastAsia="Times New Roman" w:cstheme="minorHAnsi"/>
          <w:b/>
          <w:sz w:val="20"/>
          <w:szCs w:val="20"/>
          <w:lang w:eastAsia="fr-FR"/>
        </w:rPr>
        <w:t xml:space="preserve"> « le MO ».</w:t>
      </w:r>
    </w:p>
    <w:p w14:paraId="7730F6C9"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21FA9CED" w14:textId="318EE245"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lastRenderedPageBreak/>
        <w:t xml:space="preserve">ARTICLE 2 - </w:t>
      </w:r>
      <w:r w:rsidR="00513C41">
        <w:rPr>
          <w:rFonts w:eastAsia="Times New Roman" w:cstheme="minorHAnsi"/>
          <w:b/>
          <w:color w:val="FFFFFF" w:themeColor="background1"/>
          <w:sz w:val="20"/>
          <w:szCs w:val="24"/>
          <w:lang w:eastAsia="fr-FR"/>
        </w:rPr>
        <w:t>ENGAGEMENT</w:t>
      </w:r>
    </w:p>
    <w:p w14:paraId="411B0997" w14:textId="77777777" w:rsidR="00513C41" w:rsidRPr="000F587A" w:rsidRDefault="00513C41" w:rsidP="00513C41">
      <w:pPr>
        <w:spacing w:after="0" w:line="240" w:lineRule="auto"/>
        <w:jc w:val="both"/>
        <w:outlineLvl w:val="0"/>
        <w:rPr>
          <w:rFonts w:ascii="Calibri" w:eastAsia="Times New Roman" w:hAnsi="Calibri" w:cs="Calibri"/>
          <w:bCs/>
          <w:caps/>
          <w:sz w:val="20"/>
          <w:szCs w:val="32"/>
          <w:lang w:eastAsia="fr-FR"/>
        </w:rPr>
      </w:pPr>
    </w:p>
    <w:p w14:paraId="454BC90F" w14:textId="6F56CEAC" w:rsidR="00513C41" w:rsidRPr="00513C41" w:rsidRDefault="00C128FB"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L’Entrepreneur</w:t>
      </w:r>
      <w:r w:rsidR="00513C41" w:rsidRPr="00513C41">
        <w:rPr>
          <w:rFonts w:ascii="Calibri" w:eastAsia="Times New Roman" w:hAnsi="Calibri" w:cs="Calibri"/>
          <w:sz w:val="20"/>
          <w:szCs w:val="24"/>
          <w:lang w:eastAsia="fr-FR"/>
        </w:rPr>
        <w:t>,</w:t>
      </w:r>
    </w:p>
    <w:p w14:paraId="076D312D" w14:textId="09819ACC" w:rsidR="00513C41" w:rsidRPr="00513C41" w:rsidRDefault="00513C41" w:rsidP="000F587A">
      <w:pPr>
        <w:numPr>
          <w:ilvl w:val="0"/>
          <w:numId w:val="23"/>
        </w:numPr>
        <w:spacing w:after="0" w:line="240" w:lineRule="auto"/>
        <w:ind w:left="357" w:hanging="357"/>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après avoir visité les lieux et avoir apprécié à </w:t>
      </w:r>
      <w:r w:rsidR="00C128FB">
        <w:rPr>
          <w:rFonts w:ascii="Calibri" w:eastAsia="Times New Roman" w:hAnsi="Calibri" w:cs="Calibri"/>
          <w:sz w:val="20"/>
          <w:szCs w:val="24"/>
          <w:lang w:eastAsia="fr-FR"/>
        </w:rPr>
        <w:t>son point</w:t>
      </w:r>
      <w:r w:rsidRPr="00513C41">
        <w:rPr>
          <w:rFonts w:ascii="Calibri" w:eastAsia="Times New Roman" w:hAnsi="Calibri" w:cs="Calibri"/>
          <w:sz w:val="20"/>
          <w:szCs w:val="24"/>
          <w:lang w:eastAsia="fr-FR"/>
        </w:rPr>
        <w:t xml:space="preserve"> de vue et sous </w:t>
      </w:r>
      <w:r w:rsidR="00C128FB">
        <w:rPr>
          <w:rFonts w:ascii="Calibri" w:eastAsia="Times New Roman" w:hAnsi="Calibri" w:cs="Calibri"/>
          <w:sz w:val="20"/>
          <w:szCs w:val="24"/>
          <w:lang w:eastAsia="fr-FR"/>
        </w:rPr>
        <w:t>sa seule responsabilité</w:t>
      </w:r>
      <w:r w:rsidRPr="00513C41">
        <w:rPr>
          <w:rFonts w:ascii="Calibri" w:eastAsia="Times New Roman" w:hAnsi="Calibri" w:cs="Calibri"/>
          <w:sz w:val="20"/>
          <w:szCs w:val="24"/>
          <w:lang w:eastAsia="fr-FR"/>
        </w:rPr>
        <w:t xml:space="preserve"> la nature et la difficulté des travaux à exécuter,</w:t>
      </w:r>
    </w:p>
    <w:p w14:paraId="03042DF8" w14:textId="6F6B1FBC" w:rsidR="00513C41" w:rsidRPr="00513C41" w:rsidRDefault="00513C41" w:rsidP="000F587A">
      <w:pPr>
        <w:numPr>
          <w:ilvl w:val="0"/>
          <w:numId w:val="23"/>
        </w:numPr>
        <w:spacing w:after="0" w:line="240" w:lineRule="auto"/>
        <w:ind w:left="357" w:hanging="357"/>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Cahier des Clauses Admin</w:t>
      </w:r>
      <w:r w:rsidR="00C128FB">
        <w:rPr>
          <w:rFonts w:ascii="Calibri" w:eastAsia="Times New Roman" w:hAnsi="Calibri" w:cs="Calibri"/>
          <w:sz w:val="20"/>
          <w:szCs w:val="24"/>
          <w:lang w:eastAsia="fr-FR"/>
        </w:rPr>
        <w:t>istratives Particulières (CCAP)</w:t>
      </w:r>
      <w:r w:rsidRPr="00513C41">
        <w:rPr>
          <w:rFonts w:ascii="Calibri" w:eastAsia="Times New Roman" w:hAnsi="Calibri" w:cs="Calibri"/>
          <w:sz w:val="20"/>
          <w:szCs w:val="24"/>
          <w:lang w:eastAsia="fr-FR"/>
        </w:rPr>
        <w:t xml:space="preserve"> et de l’ensemble des pièces constitutives du présent Marché de Travaux dont le détail est indiqué à l’article II du CCAP,</w:t>
      </w:r>
    </w:p>
    <w:p w14:paraId="5264336C" w14:textId="77777777" w:rsidR="00513C41" w:rsidRPr="00513C41" w:rsidRDefault="00513C41" w:rsidP="000F587A">
      <w:pPr>
        <w:numPr>
          <w:ilvl w:val="0"/>
          <w:numId w:val="23"/>
        </w:numPr>
        <w:spacing w:after="0" w:line="240" w:lineRule="auto"/>
        <w:ind w:left="357" w:hanging="357"/>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établi les déclarations prévues dans le cadre de la réglementation rendue applicable par le présent acte d’engagement,</w:t>
      </w:r>
    </w:p>
    <w:p w14:paraId="69159625" w14:textId="77777777" w:rsidR="00513C41" w:rsidRPr="00513C41" w:rsidRDefault="00513C41" w:rsidP="000F587A">
      <w:pPr>
        <w:numPr>
          <w:ilvl w:val="0"/>
          <w:numId w:val="23"/>
        </w:numPr>
        <w:spacing w:after="0" w:line="240" w:lineRule="auto"/>
        <w:ind w:left="357" w:hanging="357"/>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après avoir pris connaissance du rapport géotechnique joint au présent appel d’offre.</w:t>
      </w:r>
    </w:p>
    <w:p w14:paraId="0807AC3C" w14:textId="4425FB14" w:rsidR="00513C41" w:rsidRDefault="00C128FB" w:rsidP="000F587A">
      <w:pPr>
        <w:spacing w:before="120"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S’engage</w:t>
      </w:r>
      <w:r w:rsidR="00513C41" w:rsidRPr="00513C41">
        <w:rPr>
          <w:rFonts w:ascii="Calibri" w:eastAsia="Times New Roman" w:hAnsi="Calibri" w:cs="Calibri"/>
          <w:sz w:val="20"/>
          <w:szCs w:val="24"/>
          <w:lang w:eastAsia="fr-FR"/>
        </w:rPr>
        <w:t>, sans réserve, conformément aux stipulations des documents ci-dessus visés, à exécuter les travaux définis dans l’article 3 ci-après et dans les conditions ci-après indiquées.</w:t>
      </w:r>
    </w:p>
    <w:p w14:paraId="49C4F9E2" w14:textId="1C16D12D" w:rsidR="00B3455A" w:rsidRPr="00513C41" w:rsidRDefault="00B3455A" w:rsidP="000F587A">
      <w:pPr>
        <w:spacing w:before="120" w:after="0" w:line="240" w:lineRule="auto"/>
        <w:jc w:val="both"/>
        <w:rPr>
          <w:rFonts w:ascii="Calibri" w:eastAsia="Times New Roman" w:hAnsi="Calibri" w:cs="Calibri"/>
          <w:sz w:val="20"/>
          <w:szCs w:val="24"/>
          <w:lang w:eastAsia="fr-FR"/>
        </w:rPr>
      </w:pPr>
      <w:r w:rsidRPr="00B3455A">
        <w:rPr>
          <w:rFonts w:ascii="Calibri" w:eastAsia="Times New Roman" w:hAnsi="Calibri" w:cs="Calibri"/>
          <w:sz w:val="20"/>
          <w:szCs w:val="24"/>
          <w:lang w:eastAsia="fr-FR"/>
        </w:rPr>
        <w:t>Affirme sous peine de résiliation de plein droit du marché, que la société pour laquelle il intervient, dans le cas où elle serait admise au redressement judiciaire devrait justifier qu’elle est autorisée à poursuivre le présent contrat.</w:t>
      </w:r>
    </w:p>
    <w:p w14:paraId="221218F8" w14:textId="3A154CDC" w:rsidR="000C0FAF" w:rsidRPr="000C0FAF" w:rsidRDefault="00C128FB" w:rsidP="000F587A">
      <w:pPr>
        <w:pStyle w:val="Paragraphedeliste"/>
        <w:widowControl w:val="0"/>
        <w:spacing w:before="120" w:after="0" w:line="240" w:lineRule="auto"/>
        <w:ind w:left="0"/>
        <w:contextualSpacing w:val="0"/>
        <w:jc w:val="both"/>
        <w:rPr>
          <w:rFonts w:eastAsia="Times New Roman" w:cstheme="minorHAnsi"/>
          <w:sz w:val="20"/>
          <w:szCs w:val="24"/>
          <w:lang w:eastAsia="fr-FR"/>
        </w:rPr>
      </w:pPr>
      <w:r>
        <w:rPr>
          <w:rFonts w:eastAsia="Times New Roman" w:cstheme="minorHAnsi"/>
          <w:sz w:val="20"/>
          <w:szCs w:val="24"/>
          <w:lang w:eastAsia="fr-FR"/>
        </w:rPr>
        <w:t>Et affirme</w:t>
      </w:r>
      <w:r w:rsidR="000C0FAF">
        <w:rPr>
          <w:rFonts w:eastAsia="Times New Roman" w:cstheme="minorHAnsi"/>
          <w:b/>
          <w:sz w:val="20"/>
          <w:szCs w:val="24"/>
          <w:lang w:eastAsia="fr-FR"/>
        </w:rPr>
        <w:t xml:space="preserve"> </w:t>
      </w:r>
      <w:r w:rsidR="000C0FAF" w:rsidRPr="000C0FAF">
        <w:rPr>
          <w:rFonts w:eastAsia="Times New Roman" w:cstheme="minorHAnsi"/>
          <w:sz w:val="20"/>
          <w:szCs w:val="24"/>
          <w:lang w:eastAsia="fr-FR"/>
        </w:rPr>
        <w:t>sous peine de résiliation d</w:t>
      </w:r>
      <w:r>
        <w:rPr>
          <w:rFonts w:eastAsia="Times New Roman" w:cstheme="minorHAnsi"/>
          <w:sz w:val="20"/>
          <w:szCs w:val="24"/>
          <w:lang w:eastAsia="fr-FR"/>
        </w:rPr>
        <w:t>e plein droit du marché, que la personne physique ou morale pour laquelle</w:t>
      </w:r>
      <w:r w:rsidR="000C0FAF" w:rsidRPr="000C0FAF">
        <w:rPr>
          <w:rFonts w:eastAsia="Times New Roman" w:cstheme="minorHAnsi"/>
          <w:sz w:val="20"/>
          <w:szCs w:val="24"/>
          <w:lang w:eastAsia="fr-FR"/>
        </w:rPr>
        <w:t xml:space="preserve"> </w:t>
      </w:r>
      <w:r>
        <w:rPr>
          <w:rFonts w:eastAsia="Times New Roman" w:cstheme="minorHAnsi"/>
          <w:sz w:val="20"/>
          <w:szCs w:val="24"/>
          <w:lang w:eastAsia="fr-FR"/>
        </w:rPr>
        <w:t>il intervien</w:t>
      </w:r>
      <w:r w:rsidR="000C0FAF">
        <w:rPr>
          <w:rFonts w:eastAsia="Times New Roman" w:cstheme="minorHAnsi"/>
          <w:sz w:val="20"/>
          <w:szCs w:val="24"/>
          <w:lang w:eastAsia="fr-FR"/>
        </w:rPr>
        <w:t>t</w:t>
      </w:r>
      <w:r>
        <w:rPr>
          <w:rFonts w:eastAsia="Times New Roman" w:cstheme="minorHAnsi"/>
          <w:sz w:val="20"/>
          <w:szCs w:val="24"/>
          <w:lang w:eastAsia="fr-FR"/>
        </w:rPr>
        <w:t xml:space="preserve"> répond</w:t>
      </w:r>
      <w:r w:rsidR="000C0FAF" w:rsidRPr="000C0FAF">
        <w:rPr>
          <w:rFonts w:eastAsia="Times New Roman" w:cstheme="minorHAnsi"/>
          <w:sz w:val="20"/>
          <w:szCs w:val="24"/>
          <w:lang w:eastAsia="fr-FR"/>
        </w:rPr>
        <w:t xml:space="preserve"> aux conditions d’exercice des métiers de la construction conformément à la délibération n°63 du 18/02/2020.</w:t>
      </w:r>
    </w:p>
    <w:p w14:paraId="7931C637" w14:textId="637646F4" w:rsidR="00513C41" w:rsidRPr="00513C41" w:rsidRDefault="00513C41" w:rsidP="000F587A">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présent engagement e</w:t>
      </w:r>
      <w:r w:rsidR="00C128FB">
        <w:rPr>
          <w:rFonts w:ascii="Calibri" w:eastAsia="Times New Roman" w:hAnsi="Calibri" w:cs="Calibri"/>
          <w:sz w:val="20"/>
          <w:szCs w:val="24"/>
          <w:lang w:eastAsia="fr-FR"/>
        </w:rPr>
        <w:t>st expressément accepté par l’Entrepreneur</w:t>
      </w:r>
      <w:r w:rsidRPr="00513C41">
        <w:rPr>
          <w:rFonts w:ascii="Calibri" w:eastAsia="Times New Roman" w:hAnsi="Calibri" w:cs="Calibri"/>
          <w:sz w:val="20"/>
          <w:szCs w:val="24"/>
          <w:lang w:eastAsia="fr-FR"/>
        </w:rPr>
        <w:t>.</w:t>
      </w:r>
    </w:p>
    <w:p w14:paraId="60587F45" w14:textId="507CABAE" w:rsidR="000A6D9F" w:rsidRPr="000C0FAF" w:rsidRDefault="00513C41" w:rsidP="000F587A">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Toutefois, </w:t>
      </w:r>
      <w:r w:rsidR="00C128FB">
        <w:rPr>
          <w:rFonts w:ascii="Calibri" w:eastAsia="Times New Roman" w:hAnsi="Calibri" w:cs="Calibri"/>
          <w:sz w:val="20"/>
          <w:szCs w:val="24"/>
          <w:lang w:eastAsia="fr-FR"/>
        </w:rPr>
        <w:t>l’Entrepreneur</w:t>
      </w:r>
      <w:r w:rsidRPr="00513C41">
        <w:rPr>
          <w:rFonts w:ascii="Calibri" w:eastAsia="Times New Roman" w:hAnsi="Calibri" w:cs="Calibri"/>
          <w:sz w:val="20"/>
          <w:szCs w:val="24"/>
          <w:lang w:eastAsia="fr-FR"/>
        </w:rPr>
        <w:t xml:space="preserve"> n’est lié par le présent Acte d’Engagement que si son acceptation lui est notifiée </w:t>
      </w:r>
      <w:r w:rsidRPr="00513C41">
        <w:rPr>
          <w:rFonts w:ascii="Calibri" w:eastAsia="Times New Roman" w:hAnsi="Calibri" w:cs="Calibri"/>
          <w:b/>
          <w:bCs/>
          <w:sz w:val="20"/>
          <w:szCs w:val="24"/>
          <w:lang w:eastAsia="fr-FR"/>
        </w:rPr>
        <w:t>dans un délai de cent vingt (120) jours</w:t>
      </w:r>
      <w:r w:rsidRPr="00513C41">
        <w:rPr>
          <w:rFonts w:ascii="Calibri" w:eastAsia="Times New Roman" w:hAnsi="Calibri" w:cs="Calibri"/>
          <w:b/>
          <w:sz w:val="20"/>
          <w:szCs w:val="24"/>
          <w:lang w:eastAsia="fr-FR"/>
        </w:rPr>
        <w:t xml:space="preserve"> </w:t>
      </w:r>
      <w:r w:rsidRPr="00513C41">
        <w:rPr>
          <w:rFonts w:ascii="Calibri" w:eastAsia="Times New Roman" w:hAnsi="Calibri" w:cs="Calibri"/>
          <w:sz w:val="20"/>
          <w:szCs w:val="24"/>
          <w:lang w:eastAsia="fr-FR"/>
        </w:rPr>
        <w:t>à compter de la date limite de remise des offres fixée par le Règlement Particulier de l’Appel d’Offres.</w:t>
      </w:r>
    </w:p>
    <w:p w14:paraId="09A32A31" w14:textId="77777777" w:rsidR="00513C41" w:rsidRPr="00513C41" w:rsidRDefault="00513C41" w:rsidP="00513C41">
      <w:pPr>
        <w:spacing w:after="0" w:line="240" w:lineRule="auto"/>
        <w:jc w:val="both"/>
        <w:rPr>
          <w:rFonts w:ascii="Calibri" w:eastAsia="Times New Roman" w:hAnsi="Calibri" w:cs="Calibri"/>
          <w:sz w:val="20"/>
          <w:szCs w:val="24"/>
          <w:lang w:eastAsia="fr-FR"/>
        </w:rPr>
      </w:pPr>
    </w:p>
    <w:p w14:paraId="53964CC0"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3 – OBJET DU MARCHE</w:t>
      </w:r>
    </w:p>
    <w:p w14:paraId="480B4F5F" w14:textId="77777777" w:rsidR="00513C41" w:rsidRPr="00A15436" w:rsidRDefault="00513C41" w:rsidP="00A15436">
      <w:pPr>
        <w:spacing w:after="0" w:line="240" w:lineRule="auto"/>
        <w:jc w:val="both"/>
        <w:rPr>
          <w:rFonts w:ascii="Calibri" w:eastAsia="Times New Roman" w:hAnsi="Calibri" w:cs="Calibri"/>
          <w:sz w:val="20"/>
          <w:szCs w:val="24"/>
          <w:lang w:eastAsia="fr-FR"/>
        </w:rPr>
      </w:pPr>
    </w:p>
    <w:p w14:paraId="04FEA10A" w14:textId="4B9CF712" w:rsidR="00B048BB" w:rsidRDefault="00513C41" w:rsidP="00596DF6">
      <w:pPr>
        <w:spacing w:after="120" w:line="240" w:lineRule="auto"/>
        <w:jc w:val="both"/>
        <w:rPr>
          <w:rFonts w:ascii="Calibri" w:eastAsia="Times New Roman" w:hAnsi="Calibri" w:cs="Calibri"/>
          <w:b/>
          <w:iCs/>
          <w:color w:val="5B9BD5" w:themeColor="accent1"/>
          <w:sz w:val="20"/>
          <w:szCs w:val="20"/>
          <w:lang w:eastAsia="fr-FR"/>
        </w:rPr>
      </w:pPr>
      <w:r w:rsidRPr="00513C41">
        <w:rPr>
          <w:rFonts w:ascii="Calibri" w:eastAsia="Times New Roman" w:hAnsi="Calibri" w:cs="Calibri"/>
          <w:sz w:val="20"/>
          <w:szCs w:val="24"/>
          <w:lang w:eastAsia="fr-FR"/>
        </w:rPr>
        <w:t xml:space="preserve">Les travaux, objets du marché, consistent </w:t>
      </w:r>
      <w:r w:rsidRPr="00513C41">
        <w:rPr>
          <w:rFonts w:ascii="Calibri" w:eastAsia="Times New Roman" w:hAnsi="Calibri" w:cs="Calibri"/>
          <w:iCs/>
          <w:sz w:val="20"/>
          <w:szCs w:val="20"/>
          <w:lang w:eastAsia="fr-FR"/>
        </w:rPr>
        <w:t xml:space="preserve">en </w:t>
      </w:r>
      <w:r w:rsidRPr="00513C41">
        <w:rPr>
          <w:rFonts w:ascii="Calibri" w:eastAsia="Times New Roman" w:hAnsi="Calibri" w:cs="Calibri"/>
          <w:b/>
          <w:iCs/>
          <w:color w:val="5B9BD5" w:themeColor="accent1"/>
          <w:sz w:val="20"/>
          <w:szCs w:val="20"/>
          <w:lang w:eastAsia="fr-FR"/>
        </w:rPr>
        <w:t xml:space="preserve">la </w:t>
      </w:r>
      <w:r w:rsidR="00A15436">
        <w:rPr>
          <w:rFonts w:ascii="Calibri" w:eastAsia="Times New Roman" w:hAnsi="Calibri" w:cs="Calibri"/>
          <w:b/>
          <w:iCs/>
          <w:color w:val="5B9BD5" w:themeColor="accent1"/>
          <w:sz w:val="20"/>
          <w:szCs w:val="20"/>
          <w:lang w:eastAsia="fr-FR"/>
        </w:rPr>
        <w:t xml:space="preserve">mise en place de système de production d’eau chaude sanitaire solaire de </w:t>
      </w:r>
      <w:r w:rsidR="001D44A5">
        <w:rPr>
          <w:rFonts w:ascii="Calibri" w:eastAsia="Times New Roman" w:hAnsi="Calibri" w:cs="Calibri"/>
          <w:b/>
          <w:iCs/>
          <w:color w:val="5B9BD5" w:themeColor="accent1"/>
          <w:sz w:val="20"/>
          <w:szCs w:val="20"/>
          <w:lang w:eastAsia="fr-FR"/>
        </w:rPr>
        <w:t>7</w:t>
      </w:r>
      <w:r w:rsidR="00A15436">
        <w:rPr>
          <w:rFonts w:ascii="Calibri" w:eastAsia="Times New Roman" w:hAnsi="Calibri" w:cs="Calibri"/>
          <w:b/>
          <w:iCs/>
          <w:color w:val="5B9BD5" w:themeColor="accent1"/>
          <w:sz w:val="20"/>
          <w:szCs w:val="20"/>
          <w:lang w:eastAsia="fr-FR"/>
        </w:rPr>
        <w:t xml:space="preserve"> résidences du parc de logements du Fond Calédonien de l’Habitat sur la commune de </w:t>
      </w:r>
      <w:r w:rsidR="001D44A5">
        <w:rPr>
          <w:rFonts w:ascii="Calibri" w:eastAsia="Times New Roman" w:hAnsi="Calibri" w:cs="Calibri"/>
          <w:b/>
          <w:iCs/>
          <w:color w:val="5B9BD5" w:themeColor="accent1"/>
          <w:sz w:val="20"/>
          <w:szCs w:val="20"/>
          <w:lang w:eastAsia="fr-FR"/>
        </w:rPr>
        <w:t xml:space="preserve">Nouméa et </w:t>
      </w:r>
      <w:proofErr w:type="spellStart"/>
      <w:r w:rsidR="00A15436">
        <w:rPr>
          <w:rFonts w:ascii="Calibri" w:eastAsia="Times New Roman" w:hAnsi="Calibri" w:cs="Calibri"/>
          <w:b/>
          <w:iCs/>
          <w:color w:val="5B9BD5" w:themeColor="accent1"/>
          <w:sz w:val="20"/>
          <w:szCs w:val="20"/>
          <w:lang w:eastAsia="fr-FR"/>
        </w:rPr>
        <w:t>Dumbéa</w:t>
      </w:r>
      <w:proofErr w:type="spellEnd"/>
      <w:r w:rsidR="00A15436">
        <w:rPr>
          <w:rFonts w:ascii="Calibri" w:eastAsia="Times New Roman" w:hAnsi="Calibri" w:cs="Calibri"/>
          <w:b/>
          <w:iCs/>
          <w:color w:val="5B9BD5" w:themeColor="accent1"/>
          <w:sz w:val="20"/>
          <w:szCs w:val="20"/>
          <w:lang w:eastAsia="fr-FR"/>
        </w:rPr>
        <w:t xml:space="preserve">, à savoir : </w:t>
      </w:r>
    </w:p>
    <w:tbl>
      <w:tblPr>
        <w:tblStyle w:val="Grilledutableau"/>
        <w:tblW w:w="0" w:type="auto"/>
        <w:tblLook w:val="04A0" w:firstRow="1" w:lastRow="0" w:firstColumn="1" w:lastColumn="0" w:noHBand="0" w:noVBand="1"/>
      </w:tblPr>
      <w:tblGrid>
        <w:gridCol w:w="874"/>
        <w:gridCol w:w="1815"/>
        <w:gridCol w:w="7047"/>
      </w:tblGrid>
      <w:tr w:rsidR="00596DF6" w14:paraId="029D28E1" w14:textId="77777777" w:rsidTr="00596DF6">
        <w:tc>
          <w:tcPr>
            <w:tcW w:w="874" w:type="dxa"/>
            <w:vAlign w:val="center"/>
          </w:tcPr>
          <w:p w14:paraId="1909D8BB" w14:textId="77777777" w:rsidR="00596DF6" w:rsidRPr="00A9611F" w:rsidRDefault="00596DF6" w:rsidP="00752DFA">
            <w:pPr>
              <w:jc w:val="center"/>
              <w:rPr>
                <w:rFonts w:ascii="Calibri" w:hAnsi="Calibri" w:cs="Calibri"/>
                <w:iCs/>
              </w:rPr>
            </w:pPr>
            <w:r w:rsidRPr="00A9611F">
              <w:rPr>
                <w:rFonts w:ascii="Calibri" w:hAnsi="Calibri" w:cs="Calibri"/>
                <w:iCs/>
              </w:rPr>
              <w:t>Tranche</w:t>
            </w:r>
          </w:p>
        </w:tc>
        <w:tc>
          <w:tcPr>
            <w:tcW w:w="1815" w:type="dxa"/>
            <w:vAlign w:val="center"/>
          </w:tcPr>
          <w:p w14:paraId="29CC4903" w14:textId="77777777" w:rsidR="00596DF6" w:rsidRPr="00A9611F" w:rsidRDefault="00596DF6" w:rsidP="00752DFA">
            <w:pPr>
              <w:jc w:val="center"/>
              <w:rPr>
                <w:rFonts w:ascii="Calibri" w:hAnsi="Calibri" w:cs="Calibri"/>
                <w:iCs/>
              </w:rPr>
            </w:pPr>
            <w:r w:rsidRPr="00A9611F">
              <w:rPr>
                <w:rFonts w:ascii="Calibri" w:hAnsi="Calibri" w:cs="Calibri"/>
                <w:iCs/>
              </w:rPr>
              <w:t>Résidence</w:t>
            </w:r>
          </w:p>
        </w:tc>
        <w:tc>
          <w:tcPr>
            <w:tcW w:w="7047" w:type="dxa"/>
            <w:vAlign w:val="center"/>
          </w:tcPr>
          <w:p w14:paraId="1D19D215" w14:textId="77777777" w:rsidR="00596DF6" w:rsidRPr="00A9611F" w:rsidRDefault="00596DF6" w:rsidP="00752DFA">
            <w:pPr>
              <w:rPr>
                <w:rFonts w:ascii="Calibri" w:hAnsi="Calibri" w:cs="Calibri"/>
                <w:iCs/>
              </w:rPr>
            </w:pPr>
            <w:r w:rsidRPr="00A9611F">
              <w:rPr>
                <w:rFonts w:ascii="Calibri" w:hAnsi="Calibri" w:cs="Calibri"/>
                <w:iCs/>
              </w:rPr>
              <w:t>Localisation</w:t>
            </w:r>
          </w:p>
        </w:tc>
      </w:tr>
      <w:tr w:rsidR="00596DF6" w14:paraId="76711473" w14:textId="77777777" w:rsidTr="00596DF6">
        <w:tc>
          <w:tcPr>
            <w:tcW w:w="874" w:type="dxa"/>
            <w:vAlign w:val="center"/>
          </w:tcPr>
          <w:p w14:paraId="6235EA85" w14:textId="77777777" w:rsidR="00596DF6" w:rsidRDefault="00596DF6" w:rsidP="00752DFA">
            <w:pPr>
              <w:jc w:val="center"/>
              <w:rPr>
                <w:rFonts w:ascii="Calibri" w:hAnsi="Calibri" w:cs="Calibri"/>
                <w:b/>
                <w:iCs/>
                <w:color w:val="5B9BD5" w:themeColor="accent1"/>
              </w:rPr>
            </w:pPr>
            <w:r>
              <w:rPr>
                <w:rFonts w:ascii="Calibri" w:hAnsi="Calibri" w:cs="Calibri"/>
                <w:b/>
                <w:iCs/>
                <w:color w:val="5B9BD5" w:themeColor="accent1"/>
              </w:rPr>
              <w:t>1</w:t>
            </w:r>
          </w:p>
        </w:tc>
        <w:tc>
          <w:tcPr>
            <w:tcW w:w="1815" w:type="dxa"/>
            <w:vAlign w:val="center"/>
          </w:tcPr>
          <w:p w14:paraId="4972E5A8" w14:textId="5ACD4336" w:rsidR="00596DF6" w:rsidRDefault="00596DF6" w:rsidP="00752DFA">
            <w:pPr>
              <w:jc w:val="center"/>
              <w:rPr>
                <w:rFonts w:ascii="Calibri" w:hAnsi="Calibri" w:cs="Calibri"/>
                <w:b/>
                <w:iCs/>
                <w:color w:val="5B9BD5" w:themeColor="accent1"/>
              </w:rPr>
            </w:pPr>
            <w:r>
              <w:rPr>
                <w:rFonts w:ascii="Calibri" w:hAnsi="Calibri" w:cs="Calibri"/>
                <w:b/>
                <w:iCs/>
                <w:color w:val="5B9BD5" w:themeColor="accent1"/>
              </w:rPr>
              <w:t>Charpentier 3</w:t>
            </w:r>
          </w:p>
        </w:tc>
        <w:tc>
          <w:tcPr>
            <w:tcW w:w="7047" w:type="dxa"/>
            <w:vAlign w:val="center"/>
          </w:tcPr>
          <w:p w14:paraId="57E139BE" w14:textId="7564D4DE" w:rsidR="00596DF6" w:rsidRDefault="00596DF6" w:rsidP="00752DFA">
            <w:pPr>
              <w:rPr>
                <w:rFonts w:ascii="Calibri" w:hAnsi="Calibri" w:cs="Calibri"/>
                <w:b/>
                <w:iCs/>
                <w:color w:val="5B9BD5" w:themeColor="accent1"/>
              </w:rPr>
            </w:pPr>
            <w:r>
              <w:rPr>
                <w:rFonts w:ascii="Calibri" w:hAnsi="Calibri" w:cs="Calibri"/>
                <w:b/>
                <w:iCs/>
                <w:color w:val="5B9BD5" w:themeColor="accent1"/>
              </w:rPr>
              <w:t xml:space="preserve">l’impasse Frantz LITZ – Jacarandas 2 – 98835 </w:t>
            </w:r>
            <w:proofErr w:type="spellStart"/>
            <w:r>
              <w:rPr>
                <w:rFonts w:ascii="Calibri" w:hAnsi="Calibri" w:cs="Calibri"/>
                <w:b/>
                <w:iCs/>
                <w:color w:val="5B9BD5" w:themeColor="accent1"/>
              </w:rPr>
              <w:t>Dumbéa</w:t>
            </w:r>
            <w:proofErr w:type="spellEnd"/>
          </w:p>
        </w:tc>
      </w:tr>
      <w:tr w:rsidR="00596DF6" w14:paraId="2502AEC5" w14:textId="77777777" w:rsidTr="00596DF6">
        <w:tc>
          <w:tcPr>
            <w:tcW w:w="874" w:type="dxa"/>
            <w:vAlign w:val="center"/>
          </w:tcPr>
          <w:p w14:paraId="6B2A653A" w14:textId="77777777" w:rsidR="00596DF6" w:rsidRDefault="00596DF6" w:rsidP="00752DFA">
            <w:pPr>
              <w:jc w:val="center"/>
              <w:rPr>
                <w:rFonts w:ascii="Calibri" w:hAnsi="Calibri" w:cs="Calibri"/>
                <w:b/>
                <w:iCs/>
                <w:color w:val="5B9BD5" w:themeColor="accent1"/>
              </w:rPr>
            </w:pPr>
            <w:r>
              <w:rPr>
                <w:rFonts w:ascii="Calibri" w:hAnsi="Calibri" w:cs="Calibri"/>
                <w:b/>
                <w:iCs/>
                <w:color w:val="5B9BD5" w:themeColor="accent1"/>
              </w:rPr>
              <w:t>2</w:t>
            </w:r>
          </w:p>
        </w:tc>
        <w:tc>
          <w:tcPr>
            <w:tcW w:w="1815" w:type="dxa"/>
            <w:vAlign w:val="center"/>
          </w:tcPr>
          <w:p w14:paraId="547A602C" w14:textId="5CF85A64" w:rsidR="00596DF6" w:rsidRDefault="00596DF6" w:rsidP="00752DFA">
            <w:pPr>
              <w:jc w:val="center"/>
              <w:rPr>
                <w:rFonts w:ascii="Calibri" w:hAnsi="Calibri" w:cs="Calibri"/>
                <w:b/>
                <w:iCs/>
                <w:color w:val="5B9BD5" w:themeColor="accent1"/>
              </w:rPr>
            </w:pPr>
            <w:r>
              <w:rPr>
                <w:rFonts w:ascii="Calibri" w:hAnsi="Calibri" w:cs="Calibri"/>
                <w:b/>
                <w:iCs/>
                <w:color w:val="5B9BD5" w:themeColor="accent1"/>
              </w:rPr>
              <w:t>Vivaldi 1</w:t>
            </w:r>
          </w:p>
        </w:tc>
        <w:tc>
          <w:tcPr>
            <w:tcW w:w="7047" w:type="dxa"/>
            <w:vAlign w:val="center"/>
          </w:tcPr>
          <w:p w14:paraId="75C86CCB" w14:textId="6084841A" w:rsidR="00596DF6" w:rsidRDefault="00596DF6" w:rsidP="00752DFA">
            <w:pPr>
              <w:rPr>
                <w:rFonts w:ascii="Calibri" w:hAnsi="Calibri" w:cs="Calibri"/>
                <w:b/>
                <w:iCs/>
                <w:color w:val="5B9BD5" w:themeColor="accent1"/>
              </w:rPr>
            </w:pPr>
            <w:r>
              <w:rPr>
                <w:rFonts w:ascii="Calibri" w:hAnsi="Calibri" w:cs="Calibri"/>
                <w:b/>
                <w:iCs/>
                <w:color w:val="5B9BD5" w:themeColor="accent1"/>
              </w:rPr>
              <w:t xml:space="preserve">rue S. PROKOFIEV et Impasse G. HEANDEL – Jacarandas 2 – 98835 </w:t>
            </w:r>
            <w:proofErr w:type="spellStart"/>
            <w:r>
              <w:rPr>
                <w:rFonts w:ascii="Calibri" w:hAnsi="Calibri" w:cs="Calibri"/>
                <w:b/>
                <w:iCs/>
                <w:color w:val="5B9BD5" w:themeColor="accent1"/>
              </w:rPr>
              <w:t>Dumbéa</w:t>
            </w:r>
            <w:proofErr w:type="spellEnd"/>
          </w:p>
        </w:tc>
      </w:tr>
      <w:tr w:rsidR="00596DF6" w14:paraId="0407B2BA" w14:textId="77777777" w:rsidTr="00596DF6">
        <w:tc>
          <w:tcPr>
            <w:tcW w:w="874" w:type="dxa"/>
            <w:vAlign w:val="center"/>
          </w:tcPr>
          <w:p w14:paraId="4EC54B93" w14:textId="3388F607" w:rsidR="00596DF6" w:rsidRDefault="00596DF6" w:rsidP="00752DFA">
            <w:pPr>
              <w:jc w:val="center"/>
              <w:rPr>
                <w:rFonts w:ascii="Calibri" w:hAnsi="Calibri" w:cs="Calibri"/>
                <w:b/>
                <w:iCs/>
                <w:color w:val="5B9BD5" w:themeColor="accent1"/>
              </w:rPr>
            </w:pPr>
            <w:r>
              <w:rPr>
                <w:rFonts w:ascii="Calibri" w:hAnsi="Calibri" w:cs="Calibri"/>
                <w:b/>
                <w:iCs/>
                <w:color w:val="5B9BD5" w:themeColor="accent1"/>
              </w:rPr>
              <w:t>3</w:t>
            </w:r>
          </w:p>
        </w:tc>
        <w:tc>
          <w:tcPr>
            <w:tcW w:w="1815" w:type="dxa"/>
            <w:vAlign w:val="center"/>
          </w:tcPr>
          <w:p w14:paraId="01F1147B" w14:textId="2C9C4D67" w:rsidR="00596DF6" w:rsidRDefault="00596DF6" w:rsidP="00752DFA">
            <w:pPr>
              <w:jc w:val="center"/>
              <w:rPr>
                <w:rFonts w:ascii="Calibri" w:hAnsi="Calibri" w:cs="Calibri"/>
                <w:b/>
                <w:iCs/>
                <w:color w:val="5B9BD5" w:themeColor="accent1"/>
              </w:rPr>
            </w:pPr>
            <w:proofErr w:type="spellStart"/>
            <w:r>
              <w:rPr>
                <w:rFonts w:ascii="Calibri" w:hAnsi="Calibri" w:cs="Calibri"/>
                <w:b/>
                <w:iCs/>
                <w:color w:val="5B9BD5" w:themeColor="accent1"/>
              </w:rPr>
              <w:t>Timanu</w:t>
            </w:r>
            <w:proofErr w:type="spellEnd"/>
          </w:p>
        </w:tc>
        <w:tc>
          <w:tcPr>
            <w:tcW w:w="7047" w:type="dxa"/>
            <w:vAlign w:val="center"/>
          </w:tcPr>
          <w:p w14:paraId="18AB7081" w14:textId="531C13EF" w:rsidR="00596DF6" w:rsidRDefault="00596DF6" w:rsidP="00752DFA">
            <w:pPr>
              <w:rPr>
                <w:rFonts w:ascii="Calibri" w:hAnsi="Calibri" w:cs="Calibri"/>
                <w:b/>
                <w:iCs/>
                <w:color w:val="5B9BD5" w:themeColor="accent1"/>
              </w:rPr>
            </w:pPr>
            <w:r>
              <w:rPr>
                <w:rFonts w:ascii="Calibri" w:hAnsi="Calibri" w:cs="Calibri"/>
                <w:b/>
                <w:iCs/>
                <w:color w:val="5B9BD5" w:themeColor="accent1"/>
              </w:rPr>
              <w:t xml:space="preserve">rue Felix TROMBE – Centre Urbain – 98835 </w:t>
            </w:r>
            <w:proofErr w:type="spellStart"/>
            <w:r>
              <w:rPr>
                <w:rFonts w:ascii="Calibri" w:hAnsi="Calibri" w:cs="Calibri"/>
                <w:b/>
                <w:iCs/>
                <w:color w:val="5B9BD5" w:themeColor="accent1"/>
              </w:rPr>
              <w:t>Dumbéa</w:t>
            </w:r>
            <w:proofErr w:type="spellEnd"/>
          </w:p>
        </w:tc>
      </w:tr>
      <w:tr w:rsidR="00596DF6" w14:paraId="74CA672D" w14:textId="77777777" w:rsidTr="00596DF6">
        <w:tc>
          <w:tcPr>
            <w:tcW w:w="874" w:type="dxa"/>
            <w:vAlign w:val="center"/>
          </w:tcPr>
          <w:p w14:paraId="24269118" w14:textId="7527DE0D" w:rsidR="00596DF6" w:rsidRDefault="00596DF6" w:rsidP="00752DFA">
            <w:pPr>
              <w:jc w:val="center"/>
              <w:rPr>
                <w:rFonts w:ascii="Calibri" w:hAnsi="Calibri" w:cs="Calibri"/>
                <w:b/>
                <w:iCs/>
                <w:color w:val="5B9BD5" w:themeColor="accent1"/>
              </w:rPr>
            </w:pPr>
            <w:r>
              <w:rPr>
                <w:rFonts w:ascii="Calibri" w:hAnsi="Calibri" w:cs="Calibri"/>
                <w:b/>
                <w:iCs/>
                <w:color w:val="5B9BD5" w:themeColor="accent1"/>
              </w:rPr>
              <w:t>4</w:t>
            </w:r>
          </w:p>
        </w:tc>
        <w:tc>
          <w:tcPr>
            <w:tcW w:w="1815" w:type="dxa"/>
            <w:vAlign w:val="center"/>
          </w:tcPr>
          <w:p w14:paraId="76991750" w14:textId="5D72DCEB" w:rsidR="00596DF6" w:rsidRDefault="00596DF6" w:rsidP="00752DFA">
            <w:pPr>
              <w:jc w:val="center"/>
              <w:rPr>
                <w:rFonts w:ascii="Calibri" w:hAnsi="Calibri" w:cs="Calibri"/>
                <w:b/>
                <w:iCs/>
                <w:color w:val="5B9BD5" w:themeColor="accent1"/>
              </w:rPr>
            </w:pPr>
            <w:proofErr w:type="spellStart"/>
            <w:r>
              <w:rPr>
                <w:rFonts w:ascii="Calibri" w:hAnsi="Calibri" w:cs="Calibri"/>
                <w:b/>
                <w:iCs/>
                <w:color w:val="5B9BD5" w:themeColor="accent1"/>
              </w:rPr>
              <w:t>Moné</w:t>
            </w:r>
            <w:proofErr w:type="spellEnd"/>
          </w:p>
        </w:tc>
        <w:tc>
          <w:tcPr>
            <w:tcW w:w="7047" w:type="dxa"/>
            <w:vAlign w:val="center"/>
          </w:tcPr>
          <w:p w14:paraId="6A2050D8" w14:textId="1579EAA6" w:rsidR="00596DF6" w:rsidRDefault="00596DF6" w:rsidP="00752DFA">
            <w:pPr>
              <w:rPr>
                <w:rFonts w:ascii="Calibri" w:hAnsi="Calibri" w:cs="Calibri"/>
                <w:b/>
                <w:iCs/>
                <w:color w:val="5B9BD5" w:themeColor="accent1"/>
              </w:rPr>
            </w:pPr>
            <w:r>
              <w:rPr>
                <w:rFonts w:ascii="Calibri" w:hAnsi="Calibri" w:cs="Calibri"/>
                <w:b/>
                <w:iCs/>
                <w:color w:val="5B9BD5" w:themeColor="accent1"/>
              </w:rPr>
              <w:t xml:space="preserve">rue Georges KABAR – 98835 </w:t>
            </w:r>
            <w:proofErr w:type="spellStart"/>
            <w:r>
              <w:rPr>
                <w:rFonts w:ascii="Calibri" w:hAnsi="Calibri" w:cs="Calibri"/>
                <w:b/>
                <w:iCs/>
                <w:color w:val="5B9BD5" w:themeColor="accent1"/>
              </w:rPr>
              <w:t>Dumbéa</w:t>
            </w:r>
            <w:proofErr w:type="spellEnd"/>
          </w:p>
        </w:tc>
      </w:tr>
      <w:tr w:rsidR="00596DF6" w14:paraId="1F033247" w14:textId="77777777" w:rsidTr="00596DF6">
        <w:tc>
          <w:tcPr>
            <w:tcW w:w="874" w:type="dxa"/>
            <w:vAlign w:val="center"/>
          </w:tcPr>
          <w:p w14:paraId="6B482CE1" w14:textId="7EDE62C3" w:rsidR="00596DF6" w:rsidRDefault="00596DF6" w:rsidP="00752DFA">
            <w:pPr>
              <w:jc w:val="center"/>
              <w:rPr>
                <w:rFonts w:ascii="Calibri" w:hAnsi="Calibri" w:cs="Calibri"/>
                <w:b/>
                <w:iCs/>
                <w:color w:val="5B9BD5" w:themeColor="accent1"/>
              </w:rPr>
            </w:pPr>
            <w:r>
              <w:rPr>
                <w:rFonts w:ascii="Calibri" w:hAnsi="Calibri" w:cs="Calibri"/>
                <w:b/>
                <w:iCs/>
                <w:color w:val="5B9BD5" w:themeColor="accent1"/>
              </w:rPr>
              <w:t>10</w:t>
            </w:r>
          </w:p>
        </w:tc>
        <w:tc>
          <w:tcPr>
            <w:tcW w:w="1815" w:type="dxa"/>
            <w:vAlign w:val="center"/>
          </w:tcPr>
          <w:p w14:paraId="4AEEAE3F" w14:textId="3CF6279B" w:rsidR="00596DF6" w:rsidRDefault="00596DF6" w:rsidP="00752DFA">
            <w:pPr>
              <w:jc w:val="center"/>
              <w:rPr>
                <w:rFonts w:ascii="Calibri" w:hAnsi="Calibri" w:cs="Calibri"/>
                <w:b/>
                <w:iCs/>
                <w:color w:val="5B9BD5" w:themeColor="accent1"/>
              </w:rPr>
            </w:pPr>
            <w:proofErr w:type="spellStart"/>
            <w:r>
              <w:rPr>
                <w:rFonts w:ascii="Calibri" w:hAnsi="Calibri" w:cs="Calibri"/>
                <w:b/>
                <w:iCs/>
                <w:color w:val="5B9BD5" w:themeColor="accent1"/>
              </w:rPr>
              <w:t>Lobata</w:t>
            </w:r>
            <w:proofErr w:type="spellEnd"/>
          </w:p>
        </w:tc>
        <w:tc>
          <w:tcPr>
            <w:tcW w:w="7047" w:type="dxa"/>
            <w:vAlign w:val="center"/>
          </w:tcPr>
          <w:p w14:paraId="419F8020" w14:textId="7E6E62E8" w:rsidR="00596DF6" w:rsidRDefault="00596DF6" w:rsidP="00752DFA">
            <w:pPr>
              <w:rPr>
                <w:rFonts w:ascii="Calibri" w:hAnsi="Calibri" w:cs="Calibri"/>
                <w:b/>
                <w:iCs/>
                <w:color w:val="5B9BD5" w:themeColor="accent1"/>
              </w:rPr>
            </w:pPr>
            <w:r>
              <w:rPr>
                <w:rFonts w:ascii="Calibri" w:hAnsi="Calibri" w:cs="Calibri"/>
                <w:b/>
                <w:iCs/>
                <w:color w:val="5B9BD5" w:themeColor="accent1"/>
              </w:rPr>
              <w:t xml:space="preserve">28 rue </w:t>
            </w:r>
            <w:proofErr w:type="spellStart"/>
            <w:r>
              <w:rPr>
                <w:rFonts w:ascii="Calibri" w:hAnsi="Calibri" w:cs="Calibri"/>
                <w:b/>
                <w:iCs/>
                <w:color w:val="5B9BD5" w:themeColor="accent1"/>
              </w:rPr>
              <w:t>Rédika</w:t>
            </w:r>
            <w:proofErr w:type="spellEnd"/>
            <w:r>
              <w:rPr>
                <w:rFonts w:ascii="Calibri" w:hAnsi="Calibri" w:cs="Calibri"/>
                <w:b/>
                <w:iCs/>
                <w:color w:val="5B9BD5" w:themeColor="accent1"/>
              </w:rPr>
              <w:t xml:space="preserve"> – Magenta </w:t>
            </w:r>
            <w:proofErr w:type="spellStart"/>
            <w:r>
              <w:rPr>
                <w:rFonts w:ascii="Calibri" w:hAnsi="Calibri" w:cs="Calibri"/>
                <w:b/>
                <w:iCs/>
                <w:color w:val="5B9BD5" w:themeColor="accent1"/>
              </w:rPr>
              <w:t>Ouémo</w:t>
            </w:r>
            <w:proofErr w:type="spellEnd"/>
            <w:r>
              <w:rPr>
                <w:rFonts w:ascii="Calibri" w:hAnsi="Calibri" w:cs="Calibri"/>
                <w:b/>
                <w:iCs/>
                <w:color w:val="5B9BD5" w:themeColor="accent1"/>
              </w:rPr>
              <w:t xml:space="preserve"> – 98835 </w:t>
            </w:r>
            <w:proofErr w:type="spellStart"/>
            <w:r>
              <w:rPr>
                <w:rFonts w:ascii="Calibri" w:hAnsi="Calibri" w:cs="Calibri"/>
                <w:b/>
                <w:iCs/>
                <w:color w:val="5B9BD5" w:themeColor="accent1"/>
              </w:rPr>
              <w:t>Dumbéa</w:t>
            </w:r>
            <w:proofErr w:type="spellEnd"/>
          </w:p>
        </w:tc>
      </w:tr>
      <w:tr w:rsidR="00596DF6" w14:paraId="22C609DD" w14:textId="77777777" w:rsidTr="00596DF6">
        <w:tc>
          <w:tcPr>
            <w:tcW w:w="874" w:type="dxa"/>
            <w:vAlign w:val="center"/>
          </w:tcPr>
          <w:p w14:paraId="725513CE" w14:textId="30201E27" w:rsidR="00596DF6" w:rsidRDefault="00596DF6" w:rsidP="00752DFA">
            <w:pPr>
              <w:jc w:val="center"/>
              <w:rPr>
                <w:rFonts w:ascii="Calibri" w:hAnsi="Calibri" w:cs="Calibri"/>
                <w:b/>
                <w:iCs/>
                <w:color w:val="5B9BD5" w:themeColor="accent1"/>
              </w:rPr>
            </w:pPr>
            <w:r>
              <w:rPr>
                <w:rFonts w:ascii="Calibri" w:hAnsi="Calibri" w:cs="Calibri"/>
                <w:b/>
                <w:iCs/>
                <w:color w:val="5B9BD5" w:themeColor="accent1"/>
              </w:rPr>
              <w:t>6</w:t>
            </w:r>
          </w:p>
        </w:tc>
        <w:tc>
          <w:tcPr>
            <w:tcW w:w="1815" w:type="dxa"/>
            <w:vAlign w:val="center"/>
          </w:tcPr>
          <w:p w14:paraId="44E5B8ED" w14:textId="48FD819E" w:rsidR="00596DF6" w:rsidRDefault="00596DF6" w:rsidP="00752DFA">
            <w:pPr>
              <w:jc w:val="center"/>
              <w:rPr>
                <w:rFonts w:ascii="Calibri" w:hAnsi="Calibri" w:cs="Calibri"/>
                <w:b/>
                <w:iCs/>
                <w:color w:val="5B9BD5" w:themeColor="accent1"/>
              </w:rPr>
            </w:pPr>
            <w:r>
              <w:rPr>
                <w:rFonts w:ascii="Calibri" w:hAnsi="Calibri" w:cs="Calibri"/>
                <w:b/>
                <w:iCs/>
                <w:color w:val="5B9BD5" w:themeColor="accent1"/>
              </w:rPr>
              <w:t xml:space="preserve">Ile </w:t>
            </w:r>
            <w:proofErr w:type="spellStart"/>
            <w:r>
              <w:rPr>
                <w:rFonts w:ascii="Calibri" w:hAnsi="Calibri" w:cs="Calibri"/>
                <w:b/>
                <w:iCs/>
                <w:color w:val="5B9BD5" w:themeColor="accent1"/>
              </w:rPr>
              <w:t>Dié</w:t>
            </w:r>
            <w:proofErr w:type="spellEnd"/>
          </w:p>
        </w:tc>
        <w:tc>
          <w:tcPr>
            <w:tcW w:w="7047" w:type="dxa"/>
            <w:vAlign w:val="center"/>
          </w:tcPr>
          <w:p w14:paraId="3BF435F0" w14:textId="3BF7FDB6" w:rsidR="00596DF6" w:rsidRDefault="00596DF6" w:rsidP="00752DFA">
            <w:pPr>
              <w:rPr>
                <w:rFonts w:ascii="Calibri" w:hAnsi="Calibri" w:cs="Calibri"/>
                <w:b/>
                <w:iCs/>
                <w:color w:val="5B9BD5" w:themeColor="accent1"/>
              </w:rPr>
            </w:pPr>
            <w:r>
              <w:rPr>
                <w:rFonts w:ascii="Calibri" w:hAnsi="Calibri" w:cs="Calibri"/>
                <w:b/>
                <w:iCs/>
                <w:color w:val="5B9BD5" w:themeColor="accent1"/>
              </w:rPr>
              <w:t xml:space="preserve">rue du Bataillon du Pacifique – 98835 </w:t>
            </w:r>
            <w:proofErr w:type="spellStart"/>
            <w:r>
              <w:rPr>
                <w:rFonts w:ascii="Calibri" w:hAnsi="Calibri" w:cs="Calibri"/>
                <w:b/>
                <w:iCs/>
                <w:color w:val="5B9BD5" w:themeColor="accent1"/>
              </w:rPr>
              <w:t>Dumbéa</w:t>
            </w:r>
            <w:proofErr w:type="spellEnd"/>
          </w:p>
        </w:tc>
      </w:tr>
      <w:tr w:rsidR="00596DF6" w14:paraId="1183DCC3" w14:textId="77777777" w:rsidTr="00596DF6">
        <w:tc>
          <w:tcPr>
            <w:tcW w:w="874" w:type="dxa"/>
            <w:vAlign w:val="center"/>
          </w:tcPr>
          <w:p w14:paraId="2B9EDAC4" w14:textId="495960EB" w:rsidR="00596DF6" w:rsidRDefault="00596DF6" w:rsidP="00752DFA">
            <w:pPr>
              <w:jc w:val="center"/>
              <w:rPr>
                <w:rFonts w:ascii="Calibri" w:hAnsi="Calibri" w:cs="Calibri"/>
                <w:b/>
                <w:iCs/>
                <w:color w:val="5B9BD5" w:themeColor="accent1"/>
              </w:rPr>
            </w:pPr>
            <w:r>
              <w:rPr>
                <w:rFonts w:ascii="Calibri" w:hAnsi="Calibri" w:cs="Calibri"/>
                <w:b/>
                <w:iCs/>
                <w:color w:val="5B9BD5" w:themeColor="accent1"/>
              </w:rPr>
              <w:t>7</w:t>
            </w:r>
          </w:p>
        </w:tc>
        <w:tc>
          <w:tcPr>
            <w:tcW w:w="1815" w:type="dxa"/>
            <w:vAlign w:val="center"/>
          </w:tcPr>
          <w:p w14:paraId="083B6773" w14:textId="5CBBA5A1" w:rsidR="00596DF6" w:rsidRDefault="00596DF6" w:rsidP="00752DFA">
            <w:pPr>
              <w:jc w:val="center"/>
              <w:rPr>
                <w:rFonts w:ascii="Calibri" w:hAnsi="Calibri" w:cs="Calibri"/>
                <w:b/>
                <w:iCs/>
                <w:color w:val="5B9BD5" w:themeColor="accent1"/>
              </w:rPr>
            </w:pPr>
            <w:proofErr w:type="spellStart"/>
            <w:r>
              <w:rPr>
                <w:rFonts w:ascii="Calibri" w:hAnsi="Calibri" w:cs="Calibri"/>
                <w:b/>
                <w:iCs/>
                <w:color w:val="5B9BD5" w:themeColor="accent1"/>
              </w:rPr>
              <w:t>Nouré</w:t>
            </w:r>
            <w:proofErr w:type="spellEnd"/>
          </w:p>
        </w:tc>
        <w:tc>
          <w:tcPr>
            <w:tcW w:w="7047" w:type="dxa"/>
            <w:vAlign w:val="center"/>
          </w:tcPr>
          <w:p w14:paraId="69FC5CE0" w14:textId="77B7B7C0" w:rsidR="00596DF6" w:rsidRDefault="00596DF6" w:rsidP="00752DFA">
            <w:pPr>
              <w:rPr>
                <w:rFonts w:ascii="Calibri" w:hAnsi="Calibri" w:cs="Calibri"/>
                <w:b/>
                <w:iCs/>
                <w:color w:val="5B9BD5" w:themeColor="accent1"/>
              </w:rPr>
            </w:pPr>
            <w:r>
              <w:rPr>
                <w:rFonts w:ascii="Calibri" w:hAnsi="Calibri" w:cs="Calibri"/>
                <w:b/>
                <w:iCs/>
                <w:color w:val="5B9BD5" w:themeColor="accent1"/>
              </w:rPr>
              <w:t xml:space="preserve">250 avenue des Parachutistes Calédoniens – Lotissement Brigitte – 98835 </w:t>
            </w:r>
            <w:proofErr w:type="spellStart"/>
            <w:r>
              <w:rPr>
                <w:rFonts w:ascii="Calibri" w:hAnsi="Calibri" w:cs="Calibri"/>
                <w:b/>
                <w:iCs/>
                <w:color w:val="5B9BD5" w:themeColor="accent1"/>
              </w:rPr>
              <w:t>Dumbéa</w:t>
            </w:r>
            <w:proofErr w:type="spellEnd"/>
          </w:p>
        </w:tc>
      </w:tr>
    </w:tbl>
    <w:p w14:paraId="32BAAF43" w14:textId="420168C0" w:rsidR="00513C41" w:rsidRPr="00C94866" w:rsidRDefault="00513C41" w:rsidP="000F587A">
      <w:pPr>
        <w:spacing w:before="120" w:after="0" w:line="240" w:lineRule="auto"/>
        <w:jc w:val="both"/>
        <w:rPr>
          <w:rFonts w:ascii="Calibri" w:eastAsia="Times New Roman" w:hAnsi="Calibri" w:cs="Calibri"/>
          <w:b/>
          <w:color w:val="5B9BD5" w:themeColor="accent1"/>
          <w:sz w:val="20"/>
          <w:szCs w:val="24"/>
          <w:lang w:eastAsia="fr-FR"/>
        </w:rPr>
      </w:pPr>
      <w:r w:rsidRPr="00513C41">
        <w:rPr>
          <w:rFonts w:ascii="Calibri" w:eastAsia="Times New Roman" w:hAnsi="Calibri" w:cs="Calibri"/>
          <w:iCs/>
          <w:sz w:val="20"/>
          <w:szCs w:val="20"/>
          <w:lang w:eastAsia="fr-FR"/>
        </w:rPr>
        <w:t>Les travaux</w:t>
      </w:r>
      <w:r>
        <w:rPr>
          <w:rFonts w:ascii="Calibri" w:eastAsia="Times New Roman" w:hAnsi="Calibri" w:cs="Calibri"/>
          <w:b/>
          <w:iCs/>
          <w:sz w:val="20"/>
          <w:szCs w:val="20"/>
          <w:lang w:eastAsia="fr-FR"/>
        </w:rPr>
        <w:t xml:space="preserve"> </w:t>
      </w:r>
      <w:r w:rsidRPr="00513C41">
        <w:rPr>
          <w:rFonts w:ascii="Calibri" w:eastAsia="Times New Roman" w:hAnsi="Calibri" w:cs="Calibri"/>
          <w:sz w:val="20"/>
          <w:szCs w:val="24"/>
          <w:lang w:eastAsia="fr-FR"/>
        </w:rPr>
        <w:t xml:space="preserve">seront réalisés en </w:t>
      </w:r>
      <w:r w:rsidR="001D44A5">
        <w:rPr>
          <w:rFonts w:ascii="Calibri" w:eastAsia="Times New Roman" w:hAnsi="Calibri" w:cs="Calibri"/>
          <w:b/>
          <w:color w:val="548DD4"/>
          <w:sz w:val="20"/>
          <w:szCs w:val="24"/>
          <w:lang w:eastAsia="fr-FR"/>
        </w:rPr>
        <w:t>sept (7</w:t>
      </w:r>
      <w:r w:rsidR="00A15436">
        <w:rPr>
          <w:rFonts w:ascii="Calibri" w:eastAsia="Times New Roman" w:hAnsi="Calibri" w:cs="Calibri"/>
          <w:b/>
          <w:color w:val="548DD4"/>
          <w:sz w:val="20"/>
          <w:szCs w:val="24"/>
          <w:lang w:eastAsia="fr-FR"/>
        </w:rPr>
        <w:t>)</w:t>
      </w:r>
      <w:r w:rsidR="00A15436">
        <w:rPr>
          <w:rFonts w:ascii="Calibri" w:eastAsia="Times New Roman" w:hAnsi="Calibri" w:cs="Calibri"/>
          <w:sz w:val="20"/>
          <w:szCs w:val="24"/>
          <w:lang w:eastAsia="fr-FR"/>
        </w:rPr>
        <w:t xml:space="preserve"> tranches budgétaires :</w:t>
      </w:r>
    </w:p>
    <w:p w14:paraId="6FBC872D" w14:textId="5C5143F9" w:rsidR="00EF58B6" w:rsidRDefault="00513C41" w:rsidP="00513C41">
      <w:pPr>
        <w:pStyle w:val="Paragraphedeliste"/>
        <w:numPr>
          <w:ilvl w:val="0"/>
          <w:numId w:val="24"/>
        </w:numPr>
        <w:spacing w:after="0" w:line="240" w:lineRule="auto"/>
        <w:jc w:val="both"/>
        <w:rPr>
          <w:rFonts w:ascii="Calibri" w:eastAsia="Times New Roman" w:hAnsi="Calibri" w:cs="Calibri"/>
          <w:b/>
          <w:color w:val="548DD4"/>
          <w:sz w:val="20"/>
          <w:szCs w:val="24"/>
          <w:lang w:eastAsia="fr-FR"/>
        </w:rPr>
      </w:pPr>
      <w:r w:rsidRPr="00B048BB">
        <w:rPr>
          <w:rFonts w:ascii="Calibri" w:eastAsia="Times New Roman" w:hAnsi="Calibri" w:cs="Calibri"/>
          <w:b/>
          <w:color w:val="548DD4"/>
          <w:sz w:val="20"/>
          <w:szCs w:val="24"/>
          <w:lang w:eastAsia="fr-FR"/>
        </w:rPr>
        <w:t xml:space="preserve">Tranche </w:t>
      </w:r>
      <w:r w:rsidR="00A15436">
        <w:rPr>
          <w:rFonts w:ascii="Calibri" w:eastAsia="Times New Roman" w:hAnsi="Calibri" w:cs="Calibri"/>
          <w:b/>
          <w:color w:val="548DD4"/>
          <w:sz w:val="20"/>
          <w:szCs w:val="24"/>
          <w:lang w:eastAsia="fr-FR"/>
        </w:rPr>
        <w:t>1</w:t>
      </w:r>
      <w:r w:rsidR="00EF58B6">
        <w:rPr>
          <w:rFonts w:ascii="Calibri" w:eastAsia="Times New Roman" w:hAnsi="Calibri" w:cs="Calibri"/>
          <w:b/>
          <w:color w:val="548DD4"/>
          <w:sz w:val="20"/>
          <w:szCs w:val="24"/>
          <w:lang w:eastAsia="fr-FR"/>
        </w:rPr>
        <w:t xml:space="preserve"> correspondant aux travaux de la résidence Charpentier </w:t>
      </w:r>
      <w:r w:rsidR="001D44A5">
        <w:rPr>
          <w:rFonts w:ascii="Calibri" w:eastAsia="Times New Roman" w:hAnsi="Calibri" w:cs="Calibri"/>
          <w:b/>
          <w:color w:val="548DD4"/>
          <w:sz w:val="20"/>
          <w:szCs w:val="24"/>
          <w:lang w:eastAsia="fr-FR"/>
        </w:rPr>
        <w:t>3</w:t>
      </w:r>
      <w:r w:rsidR="00EF58B6">
        <w:rPr>
          <w:rFonts w:ascii="Calibri" w:eastAsia="Times New Roman" w:hAnsi="Calibri" w:cs="Calibri"/>
          <w:b/>
          <w:color w:val="548DD4"/>
          <w:sz w:val="20"/>
          <w:szCs w:val="24"/>
          <w:lang w:eastAsia="fr-FR"/>
        </w:rPr>
        <w:t> ;</w:t>
      </w:r>
    </w:p>
    <w:p w14:paraId="2C8A0824" w14:textId="77777777" w:rsidR="001D44A5" w:rsidRDefault="00EF58B6" w:rsidP="00513C41">
      <w:pPr>
        <w:pStyle w:val="Paragraphedeliste"/>
        <w:numPr>
          <w:ilvl w:val="0"/>
          <w:numId w:val="24"/>
        </w:numPr>
        <w:spacing w:after="0" w:line="240" w:lineRule="auto"/>
        <w:jc w:val="both"/>
        <w:rPr>
          <w:rFonts w:ascii="Calibri" w:eastAsia="Times New Roman" w:hAnsi="Calibri" w:cs="Calibri"/>
          <w:b/>
          <w:color w:val="548DD4"/>
          <w:sz w:val="20"/>
          <w:szCs w:val="24"/>
          <w:lang w:eastAsia="fr-FR"/>
        </w:rPr>
      </w:pPr>
      <w:r w:rsidRPr="00EF58B6">
        <w:rPr>
          <w:rFonts w:ascii="Calibri" w:eastAsia="Times New Roman" w:hAnsi="Calibri" w:cs="Calibri"/>
          <w:b/>
          <w:color w:val="548DD4"/>
          <w:sz w:val="20"/>
          <w:szCs w:val="24"/>
          <w:lang w:eastAsia="fr-FR"/>
        </w:rPr>
        <w:t xml:space="preserve">Tranche </w:t>
      </w:r>
      <w:r>
        <w:rPr>
          <w:rFonts w:ascii="Calibri" w:eastAsia="Times New Roman" w:hAnsi="Calibri" w:cs="Calibri"/>
          <w:b/>
          <w:color w:val="548DD4"/>
          <w:sz w:val="20"/>
          <w:szCs w:val="24"/>
          <w:lang w:eastAsia="fr-FR"/>
        </w:rPr>
        <w:t>2</w:t>
      </w:r>
      <w:r w:rsidRPr="00EF58B6">
        <w:rPr>
          <w:rFonts w:ascii="Calibri" w:eastAsia="Times New Roman" w:hAnsi="Calibri" w:cs="Calibri"/>
          <w:b/>
          <w:color w:val="548DD4"/>
          <w:sz w:val="20"/>
          <w:szCs w:val="24"/>
          <w:lang w:eastAsia="fr-FR"/>
        </w:rPr>
        <w:t xml:space="preserve"> correspondant aux travaux de la résidence </w:t>
      </w:r>
      <w:r w:rsidR="001D44A5">
        <w:rPr>
          <w:rFonts w:ascii="Calibri" w:eastAsia="Times New Roman" w:hAnsi="Calibri" w:cs="Calibri"/>
          <w:b/>
          <w:color w:val="548DD4"/>
          <w:sz w:val="20"/>
          <w:szCs w:val="24"/>
          <w:lang w:eastAsia="fr-FR"/>
        </w:rPr>
        <w:t>Vivaldi 1 ;</w:t>
      </w:r>
    </w:p>
    <w:p w14:paraId="3030CB73" w14:textId="12245CD3" w:rsidR="001D44A5" w:rsidRDefault="001D44A5" w:rsidP="001D44A5">
      <w:pPr>
        <w:pStyle w:val="Paragraphedeliste"/>
        <w:numPr>
          <w:ilvl w:val="0"/>
          <w:numId w:val="24"/>
        </w:numPr>
        <w:spacing w:after="0" w:line="240" w:lineRule="auto"/>
        <w:jc w:val="both"/>
        <w:rPr>
          <w:rFonts w:ascii="Calibri" w:eastAsia="Times New Roman" w:hAnsi="Calibri" w:cs="Calibri"/>
          <w:b/>
          <w:color w:val="548DD4"/>
          <w:sz w:val="20"/>
          <w:szCs w:val="24"/>
          <w:lang w:eastAsia="fr-FR"/>
        </w:rPr>
      </w:pPr>
      <w:r w:rsidRPr="00EF58B6">
        <w:rPr>
          <w:rFonts w:ascii="Calibri" w:eastAsia="Times New Roman" w:hAnsi="Calibri" w:cs="Calibri"/>
          <w:b/>
          <w:color w:val="548DD4"/>
          <w:sz w:val="20"/>
          <w:szCs w:val="24"/>
          <w:lang w:eastAsia="fr-FR"/>
        </w:rPr>
        <w:t xml:space="preserve">Tranche </w:t>
      </w:r>
      <w:r>
        <w:rPr>
          <w:rFonts w:ascii="Calibri" w:eastAsia="Times New Roman" w:hAnsi="Calibri" w:cs="Calibri"/>
          <w:b/>
          <w:color w:val="548DD4"/>
          <w:sz w:val="20"/>
          <w:szCs w:val="24"/>
          <w:lang w:eastAsia="fr-FR"/>
        </w:rPr>
        <w:t>3</w:t>
      </w:r>
      <w:r w:rsidRPr="00EF58B6">
        <w:rPr>
          <w:rFonts w:ascii="Calibri" w:eastAsia="Times New Roman" w:hAnsi="Calibri" w:cs="Calibri"/>
          <w:b/>
          <w:color w:val="548DD4"/>
          <w:sz w:val="20"/>
          <w:szCs w:val="24"/>
          <w:lang w:eastAsia="fr-FR"/>
        </w:rPr>
        <w:t xml:space="preserve"> correspondant aux travaux de la résidence </w:t>
      </w:r>
      <w:proofErr w:type="spellStart"/>
      <w:r>
        <w:rPr>
          <w:rFonts w:ascii="Calibri" w:eastAsia="Times New Roman" w:hAnsi="Calibri" w:cs="Calibri"/>
          <w:b/>
          <w:color w:val="548DD4"/>
          <w:sz w:val="20"/>
          <w:szCs w:val="24"/>
          <w:lang w:eastAsia="fr-FR"/>
        </w:rPr>
        <w:t>Timanu</w:t>
      </w:r>
      <w:proofErr w:type="spellEnd"/>
      <w:r>
        <w:rPr>
          <w:rFonts w:ascii="Calibri" w:eastAsia="Times New Roman" w:hAnsi="Calibri" w:cs="Calibri"/>
          <w:b/>
          <w:color w:val="548DD4"/>
          <w:sz w:val="20"/>
          <w:szCs w:val="24"/>
          <w:lang w:eastAsia="fr-FR"/>
        </w:rPr>
        <w:t> ;</w:t>
      </w:r>
    </w:p>
    <w:p w14:paraId="53E285E2" w14:textId="58AEA76E" w:rsidR="001D44A5" w:rsidRDefault="001D44A5" w:rsidP="001D44A5">
      <w:pPr>
        <w:pStyle w:val="Paragraphedeliste"/>
        <w:numPr>
          <w:ilvl w:val="0"/>
          <w:numId w:val="24"/>
        </w:numPr>
        <w:spacing w:after="0" w:line="240" w:lineRule="auto"/>
        <w:jc w:val="both"/>
        <w:rPr>
          <w:rFonts w:ascii="Calibri" w:eastAsia="Times New Roman" w:hAnsi="Calibri" w:cs="Calibri"/>
          <w:b/>
          <w:color w:val="548DD4"/>
          <w:sz w:val="20"/>
          <w:szCs w:val="24"/>
          <w:lang w:eastAsia="fr-FR"/>
        </w:rPr>
      </w:pPr>
      <w:r w:rsidRPr="00EF58B6">
        <w:rPr>
          <w:rFonts w:ascii="Calibri" w:eastAsia="Times New Roman" w:hAnsi="Calibri" w:cs="Calibri"/>
          <w:b/>
          <w:color w:val="548DD4"/>
          <w:sz w:val="20"/>
          <w:szCs w:val="24"/>
          <w:lang w:eastAsia="fr-FR"/>
        </w:rPr>
        <w:t xml:space="preserve">Tranche </w:t>
      </w:r>
      <w:r>
        <w:rPr>
          <w:rFonts w:ascii="Calibri" w:eastAsia="Times New Roman" w:hAnsi="Calibri" w:cs="Calibri"/>
          <w:b/>
          <w:color w:val="548DD4"/>
          <w:sz w:val="20"/>
          <w:szCs w:val="24"/>
          <w:lang w:eastAsia="fr-FR"/>
        </w:rPr>
        <w:t>4</w:t>
      </w:r>
      <w:r w:rsidRPr="00EF58B6">
        <w:rPr>
          <w:rFonts w:ascii="Calibri" w:eastAsia="Times New Roman" w:hAnsi="Calibri" w:cs="Calibri"/>
          <w:b/>
          <w:color w:val="548DD4"/>
          <w:sz w:val="20"/>
          <w:szCs w:val="24"/>
          <w:lang w:eastAsia="fr-FR"/>
        </w:rPr>
        <w:t xml:space="preserve"> correspondant aux travaux de la résidence </w:t>
      </w:r>
      <w:proofErr w:type="spellStart"/>
      <w:r>
        <w:rPr>
          <w:rFonts w:ascii="Calibri" w:eastAsia="Times New Roman" w:hAnsi="Calibri" w:cs="Calibri"/>
          <w:b/>
          <w:color w:val="548DD4"/>
          <w:sz w:val="20"/>
          <w:szCs w:val="24"/>
          <w:lang w:eastAsia="fr-FR"/>
        </w:rPr>
        <w:t>Moné</w:t>
      </w:r>
      <w:proofErr w:type="spellEnd"/>
      <w:r>
        <w:rPr>
          <w:rFonts w:ascii="Calibri" w:eastAsia="Times New Roman" w:hAnsi="Calibri" w:cs="Calibri"/>
          <w:b/>
          <w:color w:val="548DD4"/>
          <w:sz w:val="20"/>
          <w:szCs w:val="24"/>
          <w:lang w:eastAsia="fr-FR"/>
        </w:rPr>
        <w:t> ;</w:t>
      </w:r>
    </w:p>
    <w:p w14:paraId="096649F9" w14:textId="6A90A819" w:rsidR="001D44A5" w:rsidRDefault="001D44A5" w:rsidP="001D44A5">
      <w:pPr>
        <w:pStyle w:val="Paragraphedeliste"/>
        <w:numPr>
          <w:ilvl w:val="0"/>
          <w:numId w:val="24"/>
        </w:numPr>
        <w:spacing w:after="0" w:line="240" w:lineRule="auto"/>
        <w:jc w:val="both"/>
        <w:rPr>
          <w:rFonts w:ascii="Calibri" w:eastAsia="Times New Roman" w:hAnsi="Calibri" w:cs="Calibri"/>
          <w:b/>
          <w:color w:val="548DD4"/>
          <w:sz w:val="20"/>
          <w:szCs w:val="24"/>
          <w:lang w:eastAsia="fr-FR"/>
        </w:rPr>
      </w:pPr>
      <w:r w:rsidRPr="00EF58B6">
        <w:rPr>
          <w:rFonts w:ascii="Calibri" w:eastAsia="Times New Roman" w:hAnsi="Calibri" w:cs="Calibri"/>
          <w:b/>
          <w:color w:val="548DD4"/>
          <w:sz w:val="20"/>
          <w:szCs w:val="24"/>
          <w:lang w:eastAsia="fr-FR"/>
        </w:rPr>
        <w:t xml:space="preserve">Tranche </w:t>
      </w:r>
      <w:r>
        <w:rPr>
          <w:rFonts w:ascii="Calibri" w:eastAsia="Times New Roman" w:hAnsi="Calibri" w:cs="Calibri"/>
          <w:b/>
          <w:color w:val="548DD4"/>
          <w:sz w:val="20"/>
          <w:szCs w:val="24"/>
          <w:lang w:eastAsia="fr-FR"/>
        </w:rPr>
        <w:t>10</w:t>
      </w:r>
      <w:r w:rsidRPr="00EF58B6">
        <w:rPr>
          <w:rFonts w:ascii="Calibri" w:eastAsia="Times New Roman" w:hAnsi="Calibri" w:cs="Calibri"/>
          <w:b/>
          <w:color w:val="548DD4"/>
          <w:sz w:val="20"/>
          <w:szCs w:val="24"/>
          <w:lang w:eastAsia="fr-FR"/>
        </w:rPr>
        <w:t xml:space="preserve"> correspondant aux travaux de la résidence </w:t>
      </w:r>
      <w:proofErr w:type="spellStart"/>
      <w:r>
        <w:rPr>
          <w:rFonts w:ascii="Calibri" w:eastAsia="Times New Roman" w:hAnsi="Calibri" w:cs="Calibri"/>
          <w:b/>
          <w:color w:val="548DD4"/>
          <w:sz w:val="20"/>
          <w:szCs w:val="24"/>
          <w:lang w:eastAsia="fr-FR"/>
        </w:rPr>
        <w:t>Lobata</w:t>
      </w:r>
      <w:proofErr w:type="spellEnd"/>
      <w:r>
        <w:rPr>
          <w:rFonts w:ascii="Calibri" w:eastAsia="Times New Roman" w:hAnsi="Calibri" w:cs="Calibri"/>
          <w:b/>
          <w:color w:val="548DD4"/>
          <w:sz w:val="20"/>
          <w:szCs w:val="24"/>
          <w:lang w:eastAsia="fr-FR"/>
        </w:rPr>
        <w:t> ;</w:t>
      </w:r>
    </w:p>
    <w:p w14:paraId="41827A1E" w14:textId="0EEC939D" w:rsidR="001D44A5" w:rsidRDefault="001D44A5" w:rsidP="001D44A5">
      <w:pPr>
        <w:pStyle w:val="Paragraphedeliste"/>
        <w:numPr>
          <w:ilvl w:val="0"/>
          <w:numId w:val="24"/>
        </w:numPr>
        <w:spacing w:after="0" w:line="240" w:lineRule="auto"/>
        <w:jc w:val="both"/>
        <w:rPr>
          <w:rFonts w:ascii="Calibri" w:eastAsia="Times New Roman" w:hAnsi="Calibri" w:cs="Calibri"/>
          <w:b/>
          <w:color w:val="548DD4"/>
          <w:sz w:val="20"/>
          <w:szCs w:val="24"/>
          <w:lang w:eastAsia="fr-FR"/>
        </w:rPr>
      </w:pPr>
      <w:r w:rsidRPr="00EF58B6">
        <w:rPr>
          <w:rFonts w:ascii="Calibri" w:eastAsia="Times New Roman" w:hAnsi="Calibri" w:cs="Calibri"/>
          <w:b/>
          <w:color w:val="548DD4"/>
          <w:sz w:val="20"/>
          <w:szCs w:val="24"/>
          <w:lang w:eastAsia="fr-FR"/>
        </w:rPr>
        <w:t xml:space="preserve">Tranche </w:t>
      </w:r>
      <w:r>
        <w:rPr>
          <w:rFonts w:ascii="Calibri" w:eastAsia="Times New Roman" w:hAnsi="Calibri" w:cs="Calibri"/>
          <w:b/>
          <w:color w:val="548DD4"/>
          <w:sz w:val="20"/>
          <w:szCs w:val="24"/>
          <w:lang w:eastAsia="fr-FR"/>
        </w:rPr>
        <w:t>6</w:t>
      </w:r>
      <w:r w:rsidRPr="00EF58B6">
        <w:rPr>
          <w:rFonts w:ascii="Calibri" w:eastAsia="Times New Roman" w:hAnsi="Calibri" w:cs="Calibri"/>
          <w:b/>
          <w:color w:val="548DD4"/>
          <w:sz w:val="20"/>
          <w:szCs w:val="24"/>
          <w:lang w:eastAsia="fr-FR"/>
        </w:rPr>
        <w:t xml:space="preserve"> correspondant aux travaux de la résidence </w:t>
      </w:r>
      <w:r>
        <w:rPr>
          <w:rFonts w:ascii="Calibri" w:eastAsia="Times New Roman" w:hAnsi="Calibri" w:cs="Calibri"/>
          <w:b/>
          <w:color w:val="548DD4"/>
          <w:sz w:val="20"/>
          <w:szCs w:val="24"/>
          <w:lang w:eastAsia="fr-FR"/>
        </w:rPr>
        <w:t xml:space="preserve">Ile </w:t>
      </w:r>
      <w:proofErr w:type="spellStart"/>
      <w:r>
        <w:rPr>
          <w:rFonts w:ascii="Calibri" w:eastAsia="Times New Roman" w:hAnsi="Calibri" w:cs="Calibri"/>
          <w:b/>
          <w:color w:val="548DD4"/>
          <w:sz w:val="20"/>
          <w:szCs w:val="24"/>
          <w:lang w:eastAsia="fr-FR"/>
        </w:rPr>
        <w:t>Dié</w:t>
      </w:r>
      <w:proofErr w:type="spellEnd"/>
      <w:r>
        <w:rPr>
          <w:rFonts w:ascii="Calibri" w:eastAsia="Times New Roman" w:hAnsi="Calibri" w:cs="Calibri"/>
          <w:b/>
          <w:color w:val="548DD4"/>
          <w:sz w:val="20"/>
          <w:szCs w:val="24"/>
          <w:lang w:eastAsia="fr-FR"/>
        </w:rPr>
        <w:t> ;</w:t>
      </w:r>
    </w:p>
    <w:p w14:paraId="60CCD51D" w14:textId="7B483C9B" w:rsidR="001D44A5" w:rsidRPr="001D44A5" w:rsidRDefault="001D44A5" w:rsidP="001D44A5">
      <w:pPr>
        <w:pStyle w:val="Paragraphedeliste"/>
        <w:numPr>
          <w:ilvl w:val="0"/>
          <w:numId w:val="24"/>
        </w:numPr>
        <w:spacing w:after="0" w:line="240" w:lineRule="auto"/>
        <w:jc w:val="both"/>
        <w:rPr>
          <w:rFonts w:ascii="Calibri" w:eastAsia="Times New Roman" w:hAnsi="Calibri" w:cs="Calibri"/>
          <w:b/>
          <w:color w:val="548DD4"/>
          <w:sz w:val="20"/>
          <w:szCs w:val="24"/>
          <w:lang w:eastAsia="fr-FR"/>
        </w:rPr>
      </w:pPr>
      <w:r w:rsidRPr="00EF58B6">
        <w:rPr>
          <w:rFonts w:ascii="Calibri" w:eastAsia="Times New Roman" w:hAnsi="Calibri" w:cs="Calibri"/>
          <w:b/>
          <w:color w:val="548DD4"/>
          <w:sz w:val="20"/>
          <w:szCs w:val="24"/>
          <w:lang w:eastAsia="fr-FR"/>
        </w:rPr>
        <w:t xml:space="preserve">Tranche </w:t>
      </w:r>
      <w:r>
        <w:rPr>
          <w:rFonts w:ascii="Calibri" w:eastAsia="Times New Roman" w:hAnsi="Calibri" w:cs="Calibri"/>
          <w:b/>
          <w:color w:val="548DD4"/>
          <w:sz w:val="20"/>
          <w:szCs w:val="24"/>
          <w:lang w:eastAsia="fr-FR"/>
        </w:rPr>
        <w:t>7</w:t>
      </w:r>
      <w:r w:rsidRPr="00EF58B6">
        <w:rPr>
          <w:rFonts w:ascii="Calibri" w:eastAsia="Times New Roman" w:hAnsi="Calibri" w:cs="Calibri"/>
          <w:b/>
          <w:color w:val="548DD4"/>
          <w:sz w:val="20"/>
          <w:szCs w:val="24"/>
          <w:lang w:eastAsia="fr-FR"/>
        </w:rPr>
        <w:t xml:space="preserve"> correspondant aux travaux de la résidence </w:t>
      </w:r>
      <w:proofErr w:type="spellStart"/>
      <w:r>
        <w:rPr>
          <w:rFonts w:ascii="Calibri" w:eastAsia="Times New Roman" w:hAnsi="Calibri" w:cs="Calibri"/>
          <w:b/>
          <w:color w:val="548DD4"/>
          <w:sz w:val="20"/>
          <w:szCs w:val="24"/>
          <w:lang w:eastAsia="fr-FR"/>
        </w:rPr>
        <w:t>Nouré</w:t>
      </w:r>
      <w:proofErr w:type="spellEnd"/>
      <w:r>
        <w:rPr>
          <w:rFonts w:ascii="Calibri" w:eastAsia="Times New Roman" w:hAnsi="Calibri" w:cs="Calibri"/>
          <w:b/>
          <w:color w:val="548DD4"/>
          <w:sz w:val="20"/>
          <w:szCs w:val="24"/>
          <w:lang w:eastAsia="fr-FR"/>
        </w:rPr>
        <w:t> ;</w:t>
      </w:r>
    </w:p>
    <w:p w14:paraId="20082762" w14:textId="278015E2" w:rsidR="007E0E39" w:rsidRDefault="007E0E39" w:rsidP="000F587A">
      <w:pPr>
        <w:spacing w:before="120" w:after="0" w:line="240" w:lineRule="auto"/>
        <w:jc w:val="both"/>
        <w:outlineLvl w:val="0"/>
        <w:rPr>
          <w:rFonts w:ascii="Calibri" w:eastAsia="Times New Roman" w:hAnsi="Calibri" w:cs="Calibri"/>
          <w:sz w:val="20"/>
          <w:szCs w:val="24"/>
          <w:lang w:eastAsia="fr-FR"/>
        </w:rPr>
      </w:pPr>
      <w:r>
        <w:rPr>
          <w:rFonts w:ascii="Calibri" w:eastAsia="Times New Roman" w:hAnsi="Calibri" w:cs="Calibri"/>
          <w:iCs/>
          <w:sz w:val="20"/>
          <w:szCs w:val="20"/>
          <w:lang w:eastAsia="fr-FR"/>
        </w:rPr>
        <w:t xml:space="preserve">Les travaux seront réalisés en </w:t>
      </w:r>
      <w:r w:rsidRPr="007E0E39">
        <w:rPr>
          <w:rFonts w:ascii="Calibri" w:eastAsia="Times New Roman" w:hAnsi="Calibri" w:cs="Calibri"/>
          <w:b/>
          <w:color w:val="548DD4"/>
          <w:sz w:val="20"/>
          <w:szCs w:val="24"/>
          <w:lang w:eastAsia="fr-FR"/>
        </w:rPr>
        <w:t>un (1)</w:t>
      </w:r>
      <w:r>
        <w:rPr>
          <w:rFonts w:ascii="Calibri" w:eastAsia="Times New Roman" w:hAnsi="Calibri" w:cs="Calibri"/>
          <w:iCs/>
          <w:sz w:val="20"/>
          <w:szCs w:val="20"/>
          <w:lang w:eastAsia="fr-FR"/>
        </w:rPr>
        <w:t xml:space="preserve"> lot technique : </w:t>
      </w:r>
      <w:r w:rsidRPr="007E0E39">
        <w:rPr>
          <w:rFonts w:ascii="Calibri" w:eastAsia="Times New Roman" w:hAnsi="Calibri" w:cs="Calibri"/>
          <w:b/>
          <w:color w:val="548DD4"/>
          <w:sz w:val="20"/>
          <w:szCs w:val="24"/>
          <w:lang w:eastAsia="fr-FR"/>
        </w:rPr>
        <w:t>lot 27 – Chauffe-eau</w:t>
      </w:r>
      <w:r w:rsidR="00F11CB2">
        <w:rPr>
          <w:rFonts w:ascii="Calibri" w:eastAsia="Times New Roman" w:hAnsi="Calibri" w:cs="Calibri"/>
          <w:b/>
          <w:color w:val="548DD4"/>
          <w:sz w:val="20"/>
          <w:szCs w:val="24"/>
          <w:lang w:eastAsia="fr-FR"/>
        </w:rPr>
        <w:t xml:space="preserve"> solaire</w:t>
      </w:r>
      <w:r w:rsidRPr="007E0E39">
        <w:rPr>
          <w:rFonts w:ascii="Calibri" w:eastAsia="Times New Roman" w:hAnsi="Calibri" w:cs="Calibri"/>
          <w:sz w:val="20"/>
          <w:szCs w:val="24"/>
          <w:lang w:eastAsia="fr-FR"/>
        </w:rPr>
        <w:t>.</w:t>
      </w:r>
    </w:p>
    <w:p w14:paraId="77D445C2" w14:textId="72EDDA90" w:rsidR="00B54AD1" w:rsidRPr="007E0E39" w:rsidRDefault="00B54AD1" w:rsidP="000F587A">
      <w:pPr>
        <w:spacing w:before="120" w:after="0" w:line="240" w:lineRule="auto"/>
        <w:jc w:val="both"/>
        <w:outlineLvl w:val="0"/>
        <w:rPr>
          <w:rFonts w:ascii="Calibri" w:eastAsia="Times New Roman" w:hAnsi="Calibri" w:cs="Calibri"/>
          <w:iCs/>
          <w:sz w:val="20"/>
          <w:szCs w:val="20"/>
          <w:lang w:eastAsia="fr-FR"/>
        </w:rPr>
      </w:pPr>
      <w:r>
        <w:rPr>
          <w:rFonts w:ascii="Calibri" w:eastAsia="Times New Roman" w:hAnsi="Calibri" w:cs="Calibri"/>
          <w:sz w:val="20"/>
          <w:szCs w:val="24"/>
          <w:lang w:eastAsia="fr-FR"/>
        </w:rPr>
        <w:t>Les travaux seront réalisés en site occupé.</w:t>
      </w:r>
    </w:p>
    <w:p w14:paraId="59A34068" w14:textId="77777777" w:rsidR="007E0E39" w:rsidRPr="004946E4" w:rsidRDefault="007E0E39" w:rsidP="00513C41">
      <w:pPr>
        <w:spacing w:after="0" w:line="240" w:lineRule="auto"/>
        <w:jc w:val="both"/>
        <w:outlineLvl w:val="0"/>
        <w:rPr>
          <w:rFonts w:ascii="Calibri" w:eastAsia="Times New Roman" w:hAnsi="Calibri" w:cs="Calibri"/>
          <w:b/>
          <w:bCs/>
          <w:caps/>
          <w:sz w:val="20"/>
          <w:szCs w:val="20"/>
          <w:u w:val="single"/>
          <w:lang w:eastAsia="fr-FR"/>
        </w:rPr>
      </w:pPr>
    </w:p>
    <w:p w14:paraId="726D19D2"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4 – COMMANDE – DELAIS</w:t>
      </w:r>
    </w:p>
    <w:p w14:paraId="61D56FD7" w14:textId="71EF0BA4" w:rsidR="00B0565A" w:rsidRPr="00EF58B6" w:rsidRDefault="00B0565A" w:rsidP="00513C41">
      <w:pPr>
        <w:spacing w:after="0" w:line="240" w:lineRule="auto"/>
        <w:jc w:val="both"/>
        <w:outlineLvl w:val="0"/>
        <w:rPr>
          <w:rFonts w:ascii="Calibri" w:eastAsia="Times New Roman" w:hAnsi="Calibri" w:cs="Calibri"/>
          <w:b/>
          <w:bCs/>
          <w:caps/>
          <w:sz w:val="20"/>
          <w:szCs w:val="32"/>
          <w:lang w:eastAsia="fr-FR"/>
        </w:rPr>
      </w:pPr>
    </w:p>
    <w:p w14:paraId="29471A8E" w14:textId="77777777" w:rsidR="00954D3D" w:rsidRDefault="00954D3D" w:rsidP="00954D3D">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Le délai de la période de préparation sera distinct de celui des travaux afin que le délai d’approvisionnement, difficilement maitrisable, n’entre pas dans le délai contractuel. A noter qu’un suivi de l’approvisionnement sera tout de même à transmettre à la MO.</w:t>
      </w:r>
    </w:p>
    <w:p w14:paraId="27D287D0" w14:textId="77777777" w:rsidR="00954D3D" w:rsidRDefault="00954D3D" w:rsidP="00954D3D">
      <w:pPr>
        <w:spacing w:before="120" w:after="0" w:line="240" w:lineRule="auto"/>
        <w:jc w:val="both"/>
        <w:rPr>
          <w:rFonts w:ascii="Calibri" w:eastAsia="Times New Roman" w:hAnsi="Calibri" w:cs="Calibri"/>
          <w:sz w:val="20"/>
          <w:szCs w:val="24"/>
          <w:lang w:eastAsia="fr-FR"/>
        </w:rPr>
      </w:pPr>
      <w:r w:rsidRPr="005800A9">
        <w:rPr>
          <w:rFonts w:ascii="Calibri" w:eastAsia="Times New Roman" w:hAnsi="Calibri" w:cs="Calibri"/>
          <w:sz w:val="20"/>
          <w:szCs w:val="24"/>
          <w:u w:val="single"/>
          <w:lang w:eastAsia="fr-FR"/>
        </w:rPr>
        <w:t>La commande de la période de préparation</w:t>
      </w:r>
      <w:r>
        <w:rPr>
          <w:rFonts w:ascii="Calibri" w:eastAsia="Times New Roman" w:hAnsi="Calibri" w:cs="Calibri"/>
          <w:sz w:val="20"/>
          <w:szCs w:val="24"/>
          <w:lang w:eastAsia="fr-FR"/>
        </w:rPr>
        <w:t xml:space="preserve"> </w:t>
      </w:r>
      <w:r w:rsidRPr="00513C41">
        <w:rPr>
          <w:rFonts w:ascii="Calibri" w:eastAsia="Times New Roman" w:hAnsi="Calibri" w:cs="Calibri"/>
          <w:sz w:val="20"/>
          <w:szCs w:val="24"/>
          <w:lang w:eastAsia="fr-FR"/>
        </w:rPr>
        <w:t xml:space="preserve">par le </w:t>
      </w:r>
      <w:r>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p>
    <w:p w14:paraId="52B10250" w14:textId="77777777" w:rsidR="00954D3D" w:rsidRPr="004B6FB4" w:rsidRDefault="00954D3D" w:rsidP="00954D3D">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lastRenderedPageBreak/>
        <w:t>Si l’O</w:t>
      </w:r>
      <w:r>
        <w:rPr>
          <w:rFonts w:ascii="Calibri" w:eastAsia="Times New Roman" w:hAnsi="Calibri" w:cs="Calibri"/>
          <w:sz w:val="20"/>
          <w:szCs w:val="24"/>
          <w:lang w:eastAsia="fr-FR"/>
        </w:rPr>
        <w:t>S</w:t>
      </w:r>
      <w:r w:rsidRPr="00513C41">
        <w:rPr>
          <w:rFonts w:ascii="Calibri" w:eastAsia="Times New Roman" w:hAnsi="Calibri" w:cs="Calibri"/>
          <w:sz w:val="20"/>
          <w:szCs w:val="24"/>
          <w:lang w:eastAsia="fr-FR"/>
        </w:rPr>
        <w:t xml:space="preserve"> n’est pas signé par le </w:t>
      </w:r>
      <w:r>
        <w:rPr>
          <w:rFonts w:ascii="Calibri" w:eastAsia="Times New Roman" w:hAnsi="Calibri" w:cs="Calibri"/>
          <w:sz w:val="20"/>
          <w:szCs w:val="24"/>
          <w:lang w:eastAsia="fr-FR"/>
        </w:rPr>
        <w:t xml:space="preserve">MO </w:t>
      </w:r>
      <w:r w:rsidRPr="00513C41">
        <w:rPr>
          <w:rFonts w:ascii="Calibri" w:eastAsia="Times New Roman" w:hAnsi="Calibri" w:cs="Calibri"/>
          <w:sz w:val="20"/>
          <w:szCs w:val="24"/>
          <w:lang w:eastAsia="fr-FR"/>
        </w:rPr>
        <w:t>et remis par ce dernier, contre récépissé</w:t>
      </w:r>
      <w:r>
        <w:rPr>
          <w:rFonts w:ascii="Calibri" w:eastAsia="Times New Roman" w:hAnsi="Calibri" w:cs="Calibri"/>
          <w:sz w:val="20"/>
          <w:szCs w:val="24"/>
          <w:lang w:eastAsia="fr-FR"/>
        </w:rPr>
        <w:t>,</w:t>
      </w:r>
      <w:r w:rsidRPr="00513C41">
        <w:rPr>
          <w:rFonts w:ascii="Calibri" w:eastAsia="Times New Roman" w:hAnsi="Calibri" w:cs="Calibri"/>
          <w:sz w:val="20"/>
          <w:szCs w:val="24"/>
          <w:lang w:eastAsia="fr-FR"/>
        </w:rPr>
        <w:t xml:space="preserve"> au </w:t>
      </w:r>
      <w:r>
        <w:rPr>
          <w:rFonts w:ascii="Calibri" w:eastAsia="Times New Roman" w:hAnsi="Calibri" w:cs="Calibri"/>
          <w:sz w:val="20"/>
          <w:szCs w:val="24"/>
          <w:lang w:eastAsia="fr-FR"/>
        </w:rPr>
        <w:t>Titulaire</w:t>
      </w:r>
      <w:r w:rsidRPr="00513C41">
        <w:rPr>
          <w:rFonts w:ascii="Calibri" w:eastAsia="Times New Roman" w:hAnsi="Calibri" w:cs="Calibri"/>
          <w:sz w:val="20"/>
          <w:szCs w:val="24"/>
          <w:lang w:eastAsia="fr-FR"/>
        </w:rPr>
        <w:t xml:space="preserve"> dans le délai maximum de </w:t>
      </w:r>
      <w:r w:rsidRPr="00513C41">
        <w:rPr>
          <w:rFonts w:ascii="Calibri" w:eastAsia="Times New Roman" w:hAnsi="Calibri" w:cs="Calibri"/>
          <w:b/>
          <w:sz w:val="20"/>
          <w:szCs w:val="24"/>
          <w:lang w:eastAsia="fr-FR"/>
        </w:rPr>
        <w:t>6 (six) mois</w:t>
      </w:r>
      <w:r w:rsidRPr="00513C41">
        <w:rPr>
          <w:rFonts w:ascii="Calibri" w:eastAsia="Times New Roman" w:hAnsi="Calibri" w:cs="Calibri"/>
          <w:sz w:val="20"/>
          <w:szCs w:val="24"/>
          <w:lang w:eastAsia="fr-FR"/>
        </w:rPr>
        <w:t xml:space="preserve"> à compter de la notification du marché, le présent Acte d’Engagement sera nul et non avenu, les parties soussignées </w:t>
      </w:r>
      <w:r w:rsidRPr="004B6FB4">
        <w:rPr>
          <w:rFonts w:ascii="Calibri" w:eastAsia="Times New Roman" w:hAnsi="Calibri" w:cs="Calibri"/>
          <w:sz w:val="20"/>
          <w:szCs w:val="24"/>
          <w:lang w:eastAsia="fr-FR"/>
        </w:rPr>
        <w:t>y consentant expressément et par avance.</w:t>
      </w:r>
    </w:p>
    <w:p w14:paraId="6BB2A967" w14:textId="77777777" w:rsidR="00954D3D" w:rsidRPr="00513C41" w:rsidRDefault="00954D3D" w:rsidP="00954D3D">
      <w:pPr>
        <w:spacing w:after="0" w:line="240" w:lineRule="auto"/>
        <w:jc w:val="both"/>
        <w:rPr>
          <w:rFonts w:ascii="Calibri" w:eastAsia="Times New Roman" w:hAnsi="Calibri" w:cs="Calibri"/>
          <w:sz w:val="20"/>
          <w:szCs w:val="20"/>
          <w:lang w:eastAsia="fr-FR"/>
        </w:rPr>
      </w:pPr>
      <w:r w:rsidRPr="004B6FB4">
        <w:rPr>
          <w:rFonts w:ascii="Calibri" w:eastAsia="Times New Roman" w:hAnsi="Calibri" w:cs="Calibri"/>
          <w:sz w:val="20"/>
          <w:szCs w:val="24"/>
          <w:lang w:eastAsia="fr-FR"/>
        </w:rPr>
        <w:t xml:space="preserve">En revanche, si l’OS signé est remis par le MO au Titulaire dans le délai fixé à l’alinéa précédent, </w:t>
      </w:r>
      <w:r w:rsidRPr="004B6FB4">
        <w:rPr>
          <w:rFonts w:ascii="Calibri" w:eastAsia="Times New Roman" w:hAnsi="Calibri" w:cs="Calibri"/>
          <w:sz w:val="20"/>
          <w:szCs w:val="20"/>
          <w:lang w:eastAsia="fr-FR"/>
        </w:rPr>
        <w:t xml:space="preserve">la période de préparation devra être exécuté </w:t>
      </w:r>
      <w:r w:rsidRPr="004B6FB4">
        <w:rPr>
          <w:rFonts w:ascii="Calibri" w:eastAsia="Times New Roman" w:hAnsi="Calibri" w:cs="Calibri"/>
          <w:b/>
          <w:bCs/>
          <w:sz w:val="20"/>
          <w:szCs w:val="20"/>
          <w:lang w:eastAsia="fr-FR"/>
        </w:rPr>
        <w:t>dans le délai d’</w:t>
      </w:r>
      <w:r w:rsidRPr="004B6FB4">
        <w:rPr>
          <w:rFonts w:ascii="Calibri" w:eastAsia="Times New Roman" w:hAnsi="Calibri" w:cs="Calibri"/>
          <w:b/>
          <w:bCs/>
          <w:color w:val="548DD4"/>
          <w:sz w:val="20"/>
          <w:szCs w:val="20"/>
          <w:lang w:eastAsia="fr-FR"/>
        </w:rPr>
        <w:t xml:space="preserve">un (1) mois </w:t>
      </w:r>
      <w:r w:rsidRPr="004B6FB4">
        <w:rPr>
          <w:rFonts w:ascii="Calibri" w:eastAsia="Times New Roman" w:hAnsi="Calibri" w:cs="Calibri"/>
          <w:sz w:val="20"/>
          <w:szCs w:val="20"/>
          <w:lang w:eastAsia="fr-FR"/>
        </w:rPr>
        <w:t>à compter de la date de remise de l’OS par le MO.</w:t>
      </w:r>
    </w:p>
    <w:p w14:paraId="4019B54D" w14:textId="77777777" w:rsidR="00954D3D" w:rsidRDefault="00954D3D" w:rsidP="00954D3D">
      <w:pPr>
        <w:spacing w:after="0" w:line="240" w:lineRule="auto"/>
        <w:jc w:val="both"/>
        <w:rPr>
          <w:rFonts w:ascii="Calibri" w:eastAsia="Times New Roman" w:hAnsi="Calibri" w:cs="Calibri"/>
          <w:sz w:val="20"/>
          <w:szCs w:val="24"/>
          <w:lang w:eastAsia="fr-FR"/>
        </w:rPr>
      </w:pPr>
    </w:p>
    <w:p w14:paraId="354D1F91" w14:textId="77777777" w:rsidR="00954D3D" w:rsidRDefault="00954D3D" w:rsidP="00954D3D">
      <w:pPr>
        <w:spacing w:after="0" w:line="240" w:lineRule="auto"/>
        <w:jc w:val="both"/>
        <w:rPr>
          <w:rFonts w:ascii="Calibri" w:eastAsia="Times New Roman" w:hAnsi="Calibri" w:cs="Calibri"/>
          <w:sz w:val="20"/>
          <w:szCs w:val="24"/>
          <w:lang w:eastAsia="fr-FR"/>
        </w:rPr>
      </w:pPr>
      <w:r w:rsidRPr="005800A9">
        <w:rPr>
          <w:rFonts w:ascii="Calibri" w:eastAsia="Times New Roman" w:hAnsi="Calibri" w:cs="Calibri"/>
          <w:sz w:val="20"/>
          <w:szCs w:val="24"/>
          <w:u w:val="single"/>
          <w:lang w:eastAsia="fr-FR"/>
        </w:rPr>
        <w:t>La commande des travaux</w:t>
      </w:r>
      <w:r w:rsidRPr="00513C41">
        <w:rPr>
          <w:rFonts w:ascii="Calibri" w:eastAsia="Times New Roman" w:hAnsi="Calibri" w:cs="Calibri"/>
          <w:sz w:val="20"/>
          <w:szCs w:val="24"/>
          <w:lang w:eastAsia="fr-FR"/>
        </w:rPr>
        <w:t xml:space="preserve"> par le </w:t>
      </w:r>
      <w:r>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sera matérialisée par la signa</w:t>
      </w:r>
      <w:r>
        <w:rPr>
          <w:rFonts w:ascii="Calibri" w:eastAsia="Times New Roman" w:hAnsi="Calibri" w:cs="Calibri"/>
          <w:sz w:val="20"/>
          <w:szCs w:val="24"/>
          <w:lang w:eastAsia="fr-FR"/>
        </w:rPr>
        <w:t>ture de l’Ordre de Service (OS</w:t>
      </w:r>
      <w:r w:rsidRPr="00513C41">
        <w:rPr>
          <w:rFonts w:ascii="Calibri" w:eastAsia="Times New Roman" w:hAnsi="Calibri" w:cs="Calibri"/>
          <w:sz w:val="20"/>
          <w:szCs w:val="24"/>
          <w:lang w:eastAsia="fr-FR"/>
        </w:rPr>
        <w:t>) en prescrivant le démarrage</w:t>
      </w:r>
      <w:r>
        <w:rPr>
          <w:rFonts w:ascii="Calibri" w:eastAsia="Times New Roman" w:hAnsi="Calibri" w:cs="Calibri"/>
          <w:sz w:val="20"/>
          <w:szCs w:val="24"/>
          <w:lang w:eastAsia="fr-FR"/>
        </w:rPr>
        <w:t xml:space="preserve"> lorsque que l’approvisionnement sera arrivé en Nouvelle-Calédonie.</w:t>
      </w:r>
    </w:p>
    <w:p w14:paraId="6AC0DA49" w14:textId="77777777" w:rsidR="00954D3D" w:rsidRDefault="00954D3D" w:rsidP="00954D3D">
      <w:pPr>
        <w:spacing w:after="0" w:line="240" w:lineRule="auto"/>
        <w:jc w:val="both"/>
        <w:rPr>
          <w:rFonts w:ascii="Calibri" w:eastAsia="Times New Roman" w:hAnsi="Calibri" w:cs="Calibri"/>
          <w:b/>
          <w:bCs/>
          <w:sz w:val="20"/>
          <w:szCs w:val="20"/>
          <w:lang w:eastAsia="fr-FR"/>
        </w:rPr>
      </w:pPr>
      <w:r>
        <w:rPr>
          <w:rFonts w:ascii="Calibri" w:eastAsia="Times New Roman" w:hAnsi="Calibri" w:cs="Calibri"/>
          <w:sz w:val="20"/>
          <w:szCs w:val="24"/>
          <w:lang w:eastAsia="fr-FR"/>
        </w:rPr>
        <w:t>Les travaux</w:t>
      </w:r>
      <w:r>
        <w:rPr>
          <w:rFonts w:ascii="Calibri" w:eastAsia="Times New Roman" w:hAnsi="Calibri" w:cs="Calibri"/>
          <w:sz w:val="20"/>
          <w:szCs w:val="20"/>
          <w:lang w:eastAsia="fr-FR"/>
        </w:rPr>
        <w:t xml:space="preserve"> </w:t>
      </w:r>
      <w:r w:rsidRPr="00513C41">
        <w:rPr>
          <w:rFonts w:ascii="Calibri" w:eastAsia="Times New Roman" w:hAnsi="Calibri" w:cs="Calibri"/>
          <w:sz w:val="20"/>
          <w:szCs w:val="20"/>
          <w:lang w:eastAsia="fr-FR"/>
        </w:rPr>
        <w:t xml:space="preserve">et prestations devront être exécutés </w:t>
      </w:r>
      <w:r w:rsidRPr="00513C41">
        <w:rPr>
          <w:rFonts w:ascii="Calibri" w:eastAsia="Times New Roman" w:hAnsi="Calibri" w:cs="Calibri"/>
          <w:b/>
          <w:bCs/>
          <w:sz w:val="20"/>
          <w:szCs w:val="20"/>
          <w:lang w:eastAsia="fr-FR"/>
        </w:rPr>
        <w:t>dans le délai de réalisation d</w:t>
      </w:r>
      <w:r>
        <w:rPr>
          <w:rFonts w:ascii="Calibri" w:eastAsia="Times New Roman" w:hAnsi="Calibri" w:cs="Calibri"/>
          <w:b/>
          <w:bCs/>
          <w:sz w:val="20"/>
          <w:szCs w:val="20"/>
          <w:lang w:eastAsia="fr-FR"/>
        </w:rPr>
        <w:t>e :</w:t>
      </w:r>
    </w:p>
    <w:p w14:paraId="120EBA5B" w14:textId="03830FD8" w:rsidR="00B0565A" w:rsidRDefault="00954D3D" w:rsidP="00954D3D">
      <w:pPr>
        <w:pStyle w:val="Paragraphedeliste"/>
        <w:numPr>
          <w:ilvl w:val="0"/>
          <w:numId w:val="25"/>
        </w:numPr>
        <w:spacing w:after="0" w:line="240" w:lineRule="auto"/>
        <w:ind w:left="714" w:hanging="357"/>
        <w:contextualSpacing w:val="0"/>
        <w:jc w:val="both"/>
        <w:rPr>
          <w:rFonts w:ascii="Calibri" w:eastAsia="Times New Roman" w:hAnsi="Calibri" w:cs="Calibri"/>
          <w:sz w:val="20"/>
          <w:szCs w:val="20"/>
          <w:lang w:eastAsia="fr-FR"/>
        </w:rPr>
      </w:pPr>
      <w:r w:rsidRPr="00286DDC">
        <w:rPr>
          <w:rFonts w:ascii="Calibri" w:eastAsia="Times New Roman" w:hAnsi="Calibri" w:cs="Calibri"/>
          <w:b/>
          <w:bCs/>
          <w:color w:val="548DD4"/>
          <w:sz w:val="20"/>
          <w:szCs w:val="20"/>
          <w:lang w:eastAsia="fr-FR"/>
        </w:rPr>
        <w:t xml:space="preserve"> </w:t>
      </w:r>
      <w:r w:rsidR="00B0565A" w:rsidRPr="00286DDC">
        <w:rPr>
          <w:rFonts w:ascii="Calibri" w:eastAsia="Times New Roman" w:hAnsi="Calibri" w:cs="Calibri"/>
          <w:b/>
          <w:bCs/>
          <w:color w:val="548DD4"/>
          <w:sz w:val="20"/>
          <w:szCs w:val="20"/>
          <w:lang w:eastAsia="fr-FR"/>
        </w:rPr>
        <w:t xml:space="preserve">[à compléter] mois </w:t>
      </w:r>
      <w:r w:rsidR="00B0565A" w:rsidRPr="00286DDC">
        <w:rPr>
          <w:rFonts w:ascii="Calibri" w:eastAsia="Times New Roman" w:hAnsi="Calibri" w:cs="Calibri"/>
          <w:sz w:val="20"/>
          <w:szCs w:val="20"/>
          <w:lang w:eastAsia="fr-FR"/>
        </w:rPr>
        <w:t>à compter de la date de remise de l’OS par le MO</w:t>
      </w:r>
      <w:r w:rsidR="00286DDC">
        <w:rPr>
          <w:rFonts w:ascii="Calibri" w:eastAsia="Times New Roman" w:hAnsi="Calibri" w:cs="Calibri"/>
          <w:sz w:val="20"/>
          <w:szCs w:val="20"/>
          <w:lang w:eastAsia="fr-FR"/>
        </w:rPr>
        <w:t xml:space="preserve"> pour la résidence Charpentier 3</w:t>
      </w:r>
      <w:r w:rsidR="00B0565A" w:rsidRPr="00286DDC">
        <w:rPr>
          <w:rFonts w:ascii="Calibri" w:eastAsia="Times New Roman" w:hAnsi="Calibri" w:cs="Calibri"/>
          <w:sz w:val="20"/>
          <w:szCs w:val="20"/>
          <w:lang w:eastAsia="fr-FR"/>
        </w:rPr>
        <w:t>.</w:t>
      </w:r>
    </w:p>
    <w:p w14:paraId="6354056A" w14:textId="06F5775E" w:rsidR="00286DDC" w:rsidRDefault="00286DDC" w:rsidP="00286DDC">
      <w:pPr>
        <w:pStyle w:val="Paragraphedeliste"/>
        <w:numPr>
          <w:ilvl w:val="0"/>
          <w:numId w:val="25"/>
        </w:numPr>
        <w:spacing w:before="120" w:after="0" w:line="240" w:lineRule="auto"/>
        <w:jc w:val="both"/>
        <w:rPr>
          <w:rFonts w:ascii="Calibri" w:eastAsia="Times New Roman" w:hAnsi="Calibri" w:cs="Calibri"/>
          <w:sz w:val="20"/>
          <w:szCs w:val="20"/>
          <w:lang w:eastAsia="fr-FR"/>
        </w:rPr>
      </w:pPr>
      <w:r w:rsidRPr="00286DDC">
        <w:rPr>
          <w:rFonts w:ascii="Calibri" w:eastAsia="Times New Roman" w:hAnsi="Calibri" w:cs="Calibri"/>
          <w:b/>
          <w:bCs/>
          <w:color w:val="548DD4"/>
          <w:sz w:val="20"/>
          <w:szCs w:val="20"/>
          <w:lang w:eastAsia="fr-FR"/>
        </w:rPr>
        <w:t xml:space="preserve">[à compléter] mois </w:t>
      </w:r>
      <w:r w:rsidRPr="00286DDC">
        <w:rPr>
          <w:rFonts w:ascii="Calibri" w:eastAsia="Times New Roman" w:hAnsi="Calibri" w:cs="Calibri"/>
          <w:sz w:val="20"/>
          <w:szCs w:val="20"/>
          <w:lang w:eastAsia="fr-FR"/>
        </w:rPr>
        <w:t>à compter de la date de remise de l’OS par le MO</w:t>
      </w:r>
      <w:r>
        <w:rPr>
          <w:rFonts w:ascii="Calibri" w:eastAsia="Times New Roman" w:hAnsi="Calibri" w:cs="Calibri"/>
          <w:sz w:val="20"/>
          <w:szCs w:val="20"/>
          <w:lang w:eastAsia="fr-FR"/>
        </w:rPr>
        <w:t xml:space="preserve"> pour la résidence Vivaldi 1</w:t>
      </w:r>
      <w:r w:rsidRPr="00286DDC">
        <w:rPr>
          <w:rFonts w:ascii="Calibri" w:eastAsia="Times New Roman" w:hAnsi="Calibri" w:cs="Calibri"/>
          <w:sz w:val="20"/>
          <w:szCs w:val="20"/>
          <w:lang w:eastAsia="fr-FR"/>
        </w:rPr>
        <w:t>.</w:t>
      </w:r>
    </w:p>
    <w:p w14:paraId="09446A63" w14:textId="4B8F541A" w:rsidR="00286DDC" w:rsidRDefault="00286DDC" w:rsidP="00286DDC">
      <w:pPr>
        <w:pStyle w:val="Paragraphedeliste"/>
        <w:numPr>
          <w:ilvl w:val="0"/>
          <w:numId w:val="25"/>
        </w:numPr>
        <w:spacing w:before="120" w:after="0" w:line="240" w:lineRule="auto"/>
        <w:jc w:val="both"/>
        <w:rPr>
          <w:rFonts w:ascii="Calibri" w:eastAsia="Times New Roman" w:hAnsi="Calibri" w:cs="Calibri"/>
          <w:sz w:val="20"/>
          <w:szCs w:val="20"/>
          <w:lang w:eastAsia="fr-FR"/>
        </w:rPr>
      </w:pPr>
      <w:r w:rsidRPr="00286DDC">
        <w:rPr>
          <w:rFonts w:ascii="Calibri" w:eastAsia="Times New Roman" w:hAnsi="Calibri" w:cs="Calibri"/>
          <w:b/>
          <w:bCs/>
          <w:color w:val="548DD4"/>
          <w:sz w:val="20"/>
          <w:szCs w:val="20"/>
          <w:lang w:eastAsia="fr-FR"/>
        </w:rPr>
        <w:t xml:space="preserve">[à compléter] mois </w:t>
      </w:r>
      <w:r w:rsidRPr="00286DDC">
        <w:rPr>
          <w:rFonts w:ascii="Calibri" w:eastAsia="Times New Roman" w:hAnsi="Calibri" w:cs="Calibri"/>
          <w:sz w:val="20"/>
          <w:szCs w:val="20"/>
          <w:lang w:eastAsia="fr-FR"/>
        </w:rPr>
        <w:t>à compter de la date de remise de l’OS par le MO</w:t>
      </w:r>
      <w:r>
        <w:rPr>
          <w:rFonts w:ascii="Calibri" w:eastAsia="Times New Roman" w:hAnsi="Calibri" w:cs="Calibri"/>
          <w:sz w:val="20"/>
          <w:szCs w:val="20"/>
          <w:lang w:eastAsia="fr-FR"/>
        </w:rPr>
        <w:t xml:space="preserve"> pour la résidence </w:t>
      </w:r>
      <w:proofErr w:type="spellStart"/>
      <w:r>
        <w:rPr>
          <w:rFonts w:ascii="Calibri" w:eastAsia="Times New Roman" w:hAnsi="Calibri" w:cs="Calibri"/>
          <w:sz w:val="20"/>
          <w:szCs w:val="20"/>
          <w:lang w:eastAsia="fr-FR"/>
        </w:rPr>
        <w:t>Timanu</w:t>
      </w:r>
      <w:proofErr w:type="spellEnd"/>
      <w:r w:rsidRPr="00286DDC">
        <w:rPr>
          <w:rFonts w:ascii="Calibri" w:eastAsia="Times New Roman" w:hAnsi="Calibri" w:cs="Calibri"/>
          <w:sz w:val="20"/>
          <w:szCs w:val="20"/>
          <w:lang w:eastAsia="fr-FR"/>
        </w:rPr>
        <w:t>.</w:t>
      </w:r>
    </w:p>
    <w:p w14:paraId="0FA43A79" w14:textId="733B2E3D" w:rsidR="00286DDC" w:rsidRDefault="00286DDC" w:rsidP="00286DDC">
      <w:pPr>
        <w:pStyle w:val="Paragraphedeliste"/>
        <w:numPr>
          <w:ilvl w:val="0"/>
          <w:numId w:val="25"/>
        </w:numPr>
        <w:spacing w:before="120" w:after="0" w:line="240" w:lineRule="auto"/>
        <w:jc w:val="both"/>
        <w:rPr>
          <w:rFonts w:ascii="Calibri" w:eastAsia="Times New Roman" w:hAnsi="Calibri" w:cs="Calibri"/>
          <w:sz w:val="20"/>
          <w:szCs w:val="20"/>
          <w:lang w:eastAsia="fr-FR"/>
        </w:rPr>
      </w:pPr>
      <w:r w:rsidRPr="00286DDC">
        <w:rPr>
          <w:rFonts w:ascii="Calibri" w:eastAsia="Times New Roman" w:hAnsi="Calibri" w:cs="Calibri"/>
          <w:b/>
          <w:bCs/>
          <w:color w:val="548DD4"/>
          <w:sz w:val="20"/>
          <w:szCs w:val="20"/>
          <w:lang w:eastAsia="fr-FR"/>
        </w:rPr>
        <w:t xml:space="preserve">[à compléter] mois </w:t>
      </w:r>
      <w:r w:rsidRPr="00286DDC">
        <w:rPr>
          <w:rFonts w:ascii="Calibri" w:eastAsia="Times New Roman" w:hAnsi="Calibri" w:cs="Calibri"/>
          <w:sz w:val="20"/>
          <w:szCs w:val="20"/>
          <w:lang w:eastAsia="fr-FR"/>
        </w:rPr>
        <w:t>à compter de la date de remise de l’OS par le MO</w:t>
      </w:r>
      <w:r>
        <w:rPr>
          <w:rFonts w:ascii="Calibri" w:eastAsia="Times New Roman" w:hAnsi="Calibri" w:cs="Calibri"/>
          <w:sz w:val="20"/>
          <w:szCs w:val="20"/>
          <w:lang w:eastAsia="fr-FR"/>
        </w:rPr>
        <w:t xml:space="preserve"> pour la résidence </w:t>
      </w:r>
      <w:proofErr w:type="spellStart"/>
      <w:r>
        <w:rPr>
          <w:rFonts w:ascii="Calibri" w:eastAsia="Times New Roman" w:hAnsi="Calibri" w:cs="Calibri"/>
          <w:sz w:val="20"/>
          <w:szCs w:val="20"/>
          <w:lang w:eastAsia="fr-FR"/>
        </w:rPr>
        <w:t>Moné</w:t>
      </w:r>
      <w:proofErr w:type="spellEnd"/>
      <w:r w:rsidRPr="00286DDC">
        <w:rPr>
          <w:rFonts w:ascii="Calibri" w:eastAsia="Times New Roman" w:hAnsi="Calibri" w:cs="Calibri"/>
          <w:sz w:val="20"/>
          <w:szCs w:val="20"/>
          <w:lang w:eastAsia="fr-FR"/>
        </w:rPr>
        <w:t>.</w:t>
      </w:r>
    </w:p>
    <w:p w14:paraId="43BD5B2D" w14:textId="3BBD27CF" w:rsidR="00286DDC" w:rsidRDefault="00286DDC" w:rsidP="00286DDC">
      <w:pPr>
        <w:pStyle w:val="Paragraphedeliste"/>
        <w:numPr>
          <w:ilvl w:val="0"/>
          <w:numId w:val="25"/>
        </w:numPr>
        <w:spacing w:before="120" w:after="0" w:line="240" w:lineRule="auto"/>
        <w:jc w:val="both"/>
        <w:rPr>
          <w:rFonts w:ascii="Calibri" w:eastAsia="Times New Roman" w:hAnsi="Calibri" w:cs="Calibri"/>
          <w:sz w:val="20"/>
          <w:szCs w:val="20"/>
          <w:lang w:eastAsia="fr-FR"/>
        </w:rPr>
      </w:pPr>
      <w:r w:rsidRPr="00286DDC">
        <w:rPr>
          <w:rFonts w:ascii="Calibri" w:eastAsia="Times New Roman" w:hAnsi="Calibri" w:cs="Calibri"/>
          <w:b/>
          <w:bCs/>
          <w:color w:val="548DD4"/>
          <w:sz w:val="20"/>
          <w:szCs w:val="20"/>
          <w:lang w:eastAsia="fr-FR"/>
        </w:rPr>
        <w:t xml:space="preserve">[à compléter] mois </w:t>
      </w:r>
      <w:r w:rsidRPr="00286DDC">
        <w:rPr>
          <w:rFonts w:ascii="Calibri" w:eastAsia="Times New Roman" w:hAnsi="Calibri" w:cs="Calibri"/>
          <w:sz w:val="20"/>
          <w:szCs w:val="20"/>
          <w:lang w:eastAsia="fr-FR"/>
        </w:rPr>
        <w:t>à compter de la date de remise de l’OS par le MO</w:t>
      </w:r>
      <w:r>
        <w:rPr>
          <w:rFonts w:ascii="Calibri" w:eastAsia="Times New Roman" w:hAnsi="Calibri" w:cs="Calibri"/>
          <w:sz w:val="20"/>
          <w:szCs w:val="20"/>
          <w:lang w:eastAsia="fr-FR"/>
        </w:rPr>
        <w:t xml:space="preserve"> pour la résidence </w:t>
      </w:r>
      <w:proofErr w:type="spellStart"/>
      <w:r>
        <w:rPr>
          <w:rFonts w:ascii="Calibri" w:eastAsia="Times New Roman" w:hAnsi="Calibri" w:cs="Calibri"/>
          <w:sz w:val="20"/>
          <w:szCs w:val="20"/>
          <w:lang w:eastAsia="fr-FR"/>
        </w:rPr>
        <w:t>Lobata</w:t>
      </w:r>
      <w:proofErr w:type="spellEnd"/>
      <w:r w:rsidRPr="00286DDC">
        <w:rPr>
          <w:rFonts w:ascii="Calibri" w:eastAsia="Times New Roman" w:hAnsi="Calibri" w:cs="Calibri"/>
          <w:sz w:val="20"/>
          <w:szCs w:val="20"/>
          <w:lang w:eastAsia="fr-FR"/>
        </w:rPr>
        <w:t>.</w:t>
      </w:r>
    </w:p>
    <w:p w14:paraId="19A78BAA" w14:textId="74A1A331" w:rsidR="00286DDC" w:rsidRDefault="00286DDC" w:rsidP="00286DDC">
      <w:pPr>
        <w:pStyle w:val="Paragraphedeliste"/>
        <w:numPr>
          <w:ilvl w:val="0"/>
          <w:numId w:val="25"/>
        </w:numPr>
        <w:spacing w:before="120" w:after="0" w:line="240" w:lineRule="auto"/>
        <w:jc w:val="both"/>
        <w:rPr>
          <w:rFonts w:ascii="Calibri" w:eastAsia="Times New Roman" w:hAnsi="Calibri" w:cs="Calibri"/>
          <w:sz w:val="20"/>
          <w:szCs w:val="20"/>
          <w:lang w:eastAsia="fr-FR"/>
        </w:rPr>
      </w:pPr>
      <w:r w:rsidRPr="00286DDC">
        <w:rPr>
          <w:rFonts w:ascii="Calibri" w:eastAsia="Times New Roman" w:hAnsi="Calibri" w:cs="Calibri"/>
          <w:b/>
          <w:bCs/>
          <w:color w:val="548DD4"/>
          <w:sz w:val="20"/>
          <w:szCs w:val="20"/>
          <w:lang w:eastAsia="fr-FR"/>
        </w:rPr>
        <w:t xml:space="preserve">[à compléter] mois </w:t>
      </w:r>
      <w:r w:rsidRPr="00286DDC">
        <w:rPr>
          <w:rFonts w:ascii="Calibri" w:eastAsia="Times New Roman" w:hAnsi="Calibri" w:cs="Calibri"/>
          <w:sz w:val="20"/>
          <w:szCs w:val="20"/>
          <w:lang w:eastAsia="fr-FR"/>
        </w:rPr>
        <w:t>à compter de la date de remise de l’OS par le MO</w:t>
      </w:r>
      <w:r>
        <w:rPr>
          <w:rFonts w:ascii="Calibri" w:eastAsia="Times New Roman" w:hAnsi="Calibri" w:cs="Calibri"/>
          <w:sz w:val="20"/>
          <w:szCs w:val="20"/>
          <w:lang w:eastAsia="fr-FR"/>
        </w:rPr>
        <w:t xml:space="preserve"> pour la résidence Ile </w:t>
      </w:r>
      <w:proofErr w:type="spellStart"/>
      <w:r>
        <w:rPr>
          <w:rFonts w:ascii="Calibri" w:eastAsia="Times New Roman" w:hAnsi="Calibri" w:cs="Calibri"/>
          <w:sz w:val="20"/>
          <w:szCs w:val="20"/>
          <w:lang w:eastAsia="fr-FR"/>
        </w:rPr>
        <w:t>Dié</w:t>
      </w:r>
      <w:proofErr w:type="spellEnd"/>
      <w:r w:rsidRPr="00286DDC">
        <w:rPr>
          <w:rFonts w:ascii="Calibri" w:eastAsia="Times New Roman" w:hAnsi="Calibri" w:cs="Calibri"/>
          <w:sz w:val="20"/>
          <w:szCs w:val="20"/>
          <w:lang w:eastAsia="fr-FR"/>
        </w:rPr>
        <w:t>.</w:t>
      </w:r>
    </w:p>
    <w:p w14:paraId="00F7E922" w14:textId="2FACB6BA" w:rsidR="00286DDC" w:rsidRPr="00286DDC" w:rsidRDefault="00286DDC" w:rsidP="00286DDC">
      <w:pPr>
        <w:pStyle w:val="Paragraphedeliste"/>
        <w:numPr>
          <w:ilvl w:val="0"/>
          <w:numId w:val="25"/>
        </w:numPr>
        <w:spacing w:before="120" w:after="0" w:line="240" w:lineRule="auto"/>
        <w:jc w:val="both"/>
        <w:rPr>
          <w:rFonts w:ascii="Calibri" w:eastAsia="Times New Roman" w:hAnsi="Calibri" w:cs="Calibri"/>
          <w:sz w:val="20"/>
          <w:szCs w:val="20"/>
          <w:lang w:eastAsia="fr-FR"/>
        </w:rPr>
      </w:pPr>
      <w:r w:rsidRPr="00286DDC">
        <w:rPr>
          <w:rFonts w:ascii="Calibri" w:eastAsia="Times New Roman" w:hAnsi="Calibri" w:cs="Calibri"/>
          <w:b/>
          <w:bCs/>
          <w:color w:val="548DD4"/>
          <w:sz w:val="20"/>
          <w:szCs w:val="20"/>
          <w:lang w:eastAsia="fr-FR"/>
        </w:rPr>
        <w:t xml:space="preserve">[à compléter] mois </w:t>
      </w:r>
      <w:r w:rsidRPr="00286DDC">
        <w:rPr>
          <w:rFonts w:ascii="Calibri" w:eastAsia="Times New Roman" w:hAnsi="Calibri" w:cs="Calibri"/>
          <w:sz w:val="20"/>
          <w:szCs w:val="20"/>
          <w:lang w:eastAsia="fr-FR"/>
        </w:rPr>
        <w:t>à compter de la date de remise de l’OS par le MO</w:t>
      </w:r>
      <w:r>
        <w:rPr>
          <w:rFonts w:ascii="Calibri" w:eastAsia="Times New Roman" w:hAnsi="Calibri" w:cs="Calibri"/>
          <w:sz w:val="20"/>
          <w:szCs w:val="20"/>
          <w:lang w:eastAsia="fr-FR"/>
        </w:rPr>
        <w:t xml:space="preserve"> pour la résidence </w:t>
      </w:r>
      <w:proofErr w:type="spellStart"/>
      <w:r>
        <w:rPr>
          <w:rFonts w:ascii="Calibri" w:eastAsia="Times New Roman" w:hAnsi="Calibri" w:cs="Calibri"/>
          <w:sz w:val="20"/>
          <w:szCs w:val="20"/>
          <w:lang w:eastAsia="fr-FR"/>
        </w:rPr>
        <w:t>Nouré</w:t>
      </w:r>
      <w:proofErr w:type="spellEnd"/>
      <w:r w:rsidRPr="00286DDC">
        <w:rPr>
          <w:rFonts w:ascii="Calibri" w:eastAsia="Times New Roman" w:hAnsi="Calibri" w:cs="Calibri"/>
          <w:sz w:val="20"/>
          <w:szCs w:val="20"/>
          <w:lang w:eastAsia="fr-FR"/>
        </w:rPr>
        <w:t>.</w:t>
      </w:r>
    </w:p>
    <w:p w14:paraId="141975BB" w14:textId="2FA16B72" w:rsidR="00BC28B9" w:rsidRPr="00BC28B9" w:rsidRDefault="00954D3D" w:rsidP="00286DDC">
      <w:pPr>
        <w:spacing w:before="120" w:after="0" w:line="240" w:lineRule="auto"/>
        <w:jc w:val="both"/>
        <w:rPr>
          <w:rFonts w:ascii="Calibri" w:eastAsia="Times New Roman" w:hAnsi="Calibri" w:cs="Calibri"/>
          <w:sz w:val="20"/>
          <w:szCs w:val="24"/>
          <w:lang w:eastAsia="fr-FR"/>
        </w:rPr>
      </w:pPr>
      <w:r w:rsidRPr="00954D3D">
        <w:rPr>
          <w:rFonts w:ascii="Calibri" w:eastAsia="Times New Roman" w:hAnsi="Calibri" w:cs="Calibri"/>
          <w:sz w:val="20"/>
          <w:szCs w:val="20"/>
          <w:lang w:eastAsia="fr-FR"/>
        </w:rPr>
        <w:t>Pour information, le MO cible les délais de réalisation des travaux suivants :</w:t>
      </w:r>
      <w:r w:rsidR="00BC28B9" w:rsidRPr="00BC28B9">
        <w:rPr>
          <w:rFonts w:ascii="Calibri" w:eastAsia="Times New Roman" w:hAnsi="Calibri" w:cs="Calibri"/>
          <w:sz w:val="20"/>
          <w:szCs w:val="24"/>
          <w:lang w:eastAsia="fr-FR"/>
        </w:rPr>
        <w:t xml:space="preserve"> </w:t>
      </w:r>
    </w:p>
    <w:p w14:paraId="7866933B" w14:textId="76783F16" w:rsidR="00BC28B9" w:rsidRPr="00BC28B9" w:rsidRDefault="00BC28B9" w:rsidP="00BC28B9">
      <w:pPr>
        <w:pStyle w:val="Paragraphedeliste"/>
        <w:numPr>
          <w:ilvl w:val="0"/>
          <w:numId w:val="25"/>
        </w:num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 xml:space="preserve">Résidence </w:t>
      </w:r>
      <w:r w:rsidRPr="00BC28B9">
        <w:rPr>
          <w:rFonts w:ascii="Calibri" w:eastAsia="Times New Roman" w:hAnsi="Calibri" w:cs="Calibri"/>
          <w:sz w:val="20"/>
          <w:szCs w:val="24"/>
          <w:lang w:eastAsia="fr-FR"/>
        </w:rPr>
        <w:t>Charpentier 3 : 10 semaines ;</w:t>
      </w:r>
    </w:p>
    <w:p w14:paraId="36E0EBFD" w14:textId="094C9496" w:rsidR="00BC28B9" w:rsidRPr="00BC28B9" w:rsidRDefault="00BC28B9" w:rsidP="00BC28B9">
      <w:pPr>
        <w:pStyle w:val="Paragraphedeliste"/>
        <w:numPr>
          <w:ilvl w:val="0"/>
          <w:numId w:val="25"/>
        </w:num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 xml:space="preserve">Résidence </w:t>
      </w:r>
      <w:r w:rsidRPr="00BC28B9">
        <w:rPr>
          <w:rFonts w:ascii="Calibri" w:eastAsia="Times New Roman" w:hAnsi="Calibri" w:cs="Calibri"/>
          <w:sz w:val="20"/>
          <w:szCs w:val="24"/>
          <w:lang w:eastAsia="fr-FR"/>
        </w:rPr>
        <w:t>Vivaldi 1 : 6 semaines ;</w:t>
      </w:r>
    </w:p>
    <w:p w14:paraId="3F61FEA5" w14:textId="214FB5BE" w:rsidR="00BC28B9" w:rsidRPr="00BC28B9" w:rsidRDefault="00BC28B9" w:rsidP="00BC28B9">
      <w:pPr>
        <w:pStyle w:val="Paragraphedeliste"/>
        <w:numPr>
          <w:ilvl w:val="0"/>
          <w:numId w:val="25"/>
        </w:num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 xml:space="preserve">Résidence </w:t>
      </w:r>
      <w:proofErr w:type="spellStart"/>
      <w:r w:rsidRPr="00BC28B9">
        <w:rPr>
          <w:rFonts w:ascii="Calibri" w:eastAsia="Times New Roman" w:hAnsi="Calibri" w:cs="Calibri"/>
          <w:sz w:val="20"/>
          <w:szCs w:val="24"/>
          <w:lang w:eastAsia="fr-FR"/>
        </w:rPr>
        <w:t>Moné</w:t>
      </w:r>
      <w:proofErr w:type="spellEnd"/>
      <w:r w:rsidRPr="00BC28B9">
        <w:rPr>
          <w:rFonts w:ascii="Calibri" w:eastAsia="Times New Roman" w:hAnsi="Calibri" w:cs="Calibri"/>
          <w:sz w:val="20"/>
          <w:szCs w:val="24"/>
          <w:lang w:eastAsia="fr-FR"/>
        </w:rPr>
        <w:t> : 13 semaines ;</w:t>
      </w:r>
    </w:p>
    <w:p w14:paraId="5E6751A0" w14:textId="4580C7EC" w:rsidR="00BC28B9" w:rsidRPr="00BC28B9" w:rsidRDefault="00BC28B9" w:rsidP="00BC28B9">
      <w:pPr>
        <w:pStyle w:val="Paragraphedeliste"/>
        <w:numPr>
          <w:ilvl w:val="0"/>
          <w:numId w:val="25"/>
        </w:num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 xml:space="preserve">Résidence </w:t>
      </w:r>
      <w:proofErr w:type="spellStart"/>
      <w:r w:rsidRPr="00BC28B9">
        <w:rPr>
          <w:rFonts w:ascii="Calibri" w:eastAsia="Times New Roman" w:hAnsi="Calibri" w:cs="Calibri"/>
          <w:sz w:val="20"/>
          <w:szCs w:val="24"/>
          <w:lang w:eastAsia="fr-FR"/>
        </w:rPr>
        <w:t>Lobata</w:t>
      </w:r>
      <w:proofErr w:type="spellEnd"/>
      <w:r w:rsidRPr="00BC28B9">
        <w:rPr>
          <w:rFonts w:ascii="Calibri" w:eastAsia="Times New Roman" w:hAnsi="Calibri" w:cs="Calibri"/>
          <w:sz w:val="20"/>
          <w:szCs w:val="24"/>
          <w:lang w:eastAsia="fr-FR"/>
        </w:rPr>
        <w:t> : 17 semaines ;</w:t>
      </w:r>
    </w:p>
    <w:p w14:paraId="34CFBE29" w14:textId="5060370E" w:rsidR="00BC28B9" w:rsidRPr="00BC28B9" w:rsidRDefault="00BC28B9" w:rsidP="00BC28B9">
      <w:pPr>
        <w:pStyle w:val="Paragraphedeliste"/>
        <w:numPr>
          <w:ilvl w:val="0"/>
          <w:numId w:val="25"/>
        </w:num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 xml:space="preserve">Résidence </w:t>
      </w:r>
      <w:proofErr w:type="spellStart"/>
      <w:r w:rsidRPr="00BC28B9">
        <w:rPr>
          <w:rFonts w:ascii="Calibri" w:eastAsia="Times New Roman" w:hAnsi="Calibri" w:cs="Calibri"/>
          <w:sz w:val="20"/>
          <w:szCs w:val="24"/>
          <w:lang w:eastAsia="fr-FR"/>
        </w:rPr>
        <w:t>Timanu</w:t>
      </w:r>
      <w:proofErr w:type="spellEnd"/>
      <w:r w:rsidRPr="00BC28B9">
        <w:rPr>
          <w:rFonts w:ascii="Calibri" w:eastAsia="Times New Roman" w:hAnsi="Calibri" w:cs="Calibri"/>
          <w:sz w:val="20"/>
          <w:szCs w:val="24"/>
          <w:lang w:eastAsia="fr-FR"/>
        </w:rPr>
        <w:t> : 13 semaines ;</w:t>
      </w:r>
    </w:p>
    <w:p w14:paraId="1F12C7B2" w14:textId="00DCFEBB" w:rsidR="00BC28B9" w:rsidRPr="00BC28B9" w:rsidRDefault="00BC28B9" w:rsidP="00BC28B9">
      <w:pPr>
        <w:pStyle w:val="Paragraphedeliste"/>
        <w:numPr>
          <w:ilvl w:val="0"/>
          <w:numId w:val="25"/>
        </w:num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 xml:space="preserve">Résidence </w:t>
      </w:r>
      <w:r w:rsidRPr="00BC28B9">
        <w:rPr>
          <w:rFonts w:ascii="Calibri" w:eastAsia="Times New Roman" w:hAnsi="Calibri" w:cs="Calibri"/>
          <w:sz w:val="20"/>
          <w:szCs w:val="24"/>
          <w:lang w:eastAsia="fr-FR"/>
        </w:rPr>
        <w:t xml:space="preserve">Ile </w:t>
      </w:r>
      <w:proofErr w:type="spellStart"/>
      <w:r w:rsidRPr="00BC28B9">
        <w:rPr>
          <w:rFonts w:ascii="Calibri" w:eastAsia="Times New Roman" w:hAnsi="Calibri" w:cs="Calibri"/>
          <w:sz w:val="20"/>
          <w:szCs w:val="24"/>
          <w:lang w:eastAsia="fr-FR"/>
        </w:rPr>
        <w:t>Dié</w:t>
      </w:r>
      <w:proofErr w:type="spellEnd"/>
      <w:r w:rsidRPr="00BC28B9">
        <w:rPr>
          <w:rFonts w:ascii="Calibri" w:eastAsia="Times New Roman" w:hAnsi="Calibri" w:cs="Calibri"/>
          <w:sz w:val="20"/>
          <w:szCs w:val="24"/>
          <w:lang w:eastAsia="fr-FR"/>
        </w:rPr>
        <w:t> : 16 semaines ;</w:t>
      </w:r>
    </w:p>
    <w:p w14:paraId="4FBC167A" w14:textId="24075B70" w:rsidR="00BC28B9" w:rsidRPr="00BC28B9" w:rsidRDefault="00BC28B9" w:rsidP="00BC28B9">
      <w:pPr>
        <w:pStyle w:val="Paragraphedeliste"/>
        <w:numPr>
          <w:ilvl w:val="0"/>
          <w:numId w:val="25"/>
        </w:num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 xml:space="preserve">Résidence </w:t>
      </w:r>
      <w:proofErr w:type="spellStart"/>
      <w:r w:rsidRPr="00BC28B9">
        <w:rPr>
          <w:rFonts w:ascii="Calibri" w:eastAsia="Times New Roman" w:hAnsi="Calibri" w:cs="Calibri"/>
          <w:sz w:val="20"/>
          <w:szCs w:val="24"/>
          <w:lang w:eastAsia="fr-FR"/>
        </w:rPr>
        <w:t>Nouré</w:t>
      </w:r>
      <w:proofErr w:type="spellEnd"/>
      <w:r w:rsidRPr="00BC28B9">
        <w:rPr>
          <w:rFonts w:ascii="Calibri" w:eastAsia="Times New Roman" w:hAnsi="Calibri" w:cs="Calibri"/>
          <w:sz w:val="20"/>
          <w:szCs w:val="24"/>
          <w:lang w:eastAsia="fr-FR"/>
        </w:rPr>
        <w:t> : 6 semaines.</w:t>
      </w:r>
    </w:p>
    <w:p w14:paraId="1BECF207" w14:textId="77777777" w:rsidR="000F587A" w:rsidRPr="00513C41" w:rsidRDefault="000F587A" w:rsidP="00513C41">
      <w:pPr>
        <w:spacing w:after="0" w:line="240" w:lineRule="auto"/>
        <w:jc w:val="both"/>
        <w:rPr>
          <w:rFonts w:ascii="Calibri" w:eastAsia="Times New Roman" w:hAnsi="Calibri" w:cs="Calibri"/>
          <w:sz w:val="18"/>
          <w:szCs w:val="18"/>
          <w:lang w:eastAsia="fr-FR"/>
        </w:rPr>
      </w:pPr>
    </w:p>
    <w:p w14:paraId="59E2F120" w14:textId="7585F7FF" w:rsidR="00513C41" w:rsidRPr="00231248" w:rsidRDefault="00513C41" w:rsidP="00231248">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5 – PRIX</w:t>
      </w:r>
    </w:p>
    <w:p w14:paraId="1B4C4F16" w14:textId="77777777" w:rsidR="00B0565A" w:rsidRDefault="00B0565A" w:rsidP="00513C41">
      <w:pPr>
        <w:spacing w:after="0" w:line="240" w:lineRule="auto"/>
        <w:jc w:val="both"/>
        <w:rPr>
          <w:rFonts w:ascii="Calibri" w:eastAsia="Times New Roman" w:hAnsi="Calibri" w:cs="Calibri"/>
          <w:sz w:val="20"/>
          <w:szCs w:val="24"/>
          <w:lang w:eastAsia="fr-FR"/>
        </w:rPr>
      </w:pPr>
    </w:p>
    <w:p w14:paraId="72495108" w14:textId="7A409976"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modalités de variatio</w:t>
      </w:r>
      <w:r w:rsidR="00687773">
        <w:rPr>
          <w:rFonts w:ascii="Calibri" w:eastAsia="Times New Roman" w:hAnsi="Calibri" w:cs="Calibri"/>
          <w:sz w:val="20"/>
          <w:szCs w:val="24"/>
          <w:lang w:eastAsia="fr-FR"/>
        </w:rPr>
        <w:t>n des prix de prix sont fixées à l’article 3.4 du CCAP</w:t>
      </w:r>
      <w:r w:rsidRPr="00513C41">
        <w:rPr>
          <w:rFonts w:ascii="Calibri" w:eastAsia="Times New Roman" w:hAnsi="Calibri" w:cs="Calibri"/>
          <w:sz w:val="20"/>
          <w:szCs w:val="24"/>
          <w:lang w:eastAsia="fr-FR"/>
        </w:rPr>
        <w:t>.</w:t>
      </w:r>
    </w:p>
    <w:p w14:paraId="01B69C24" w14:textId="7C13E576" w:rsidR="00513C41" w:rsidRPr="000F587A" w:rsidRDefault="00513C41" w:rsidP="000F587A">
      <w:pPr>
        <w:spacing w:before="120" w:after="0" w:line="240" w:lineRule="auto"/>
        <w:jc w:val="both"/>
        <w:rPr>
          <w:rFonts w:ascii="Calibri" w:eastAsia="Times New Roman" w:hAnsi="Calibri" w:cs="Calibri"/>
          <w:b/>
          <w:sz w:val="20"/>
          <w:szCs w:val="24"/>
          <w:lang w:eastAsia="fr-FR"/>
        </w:rPr>
      </w:pPr>
      <w:r w:rsidRPr="00513C41">
        <w:rPr>
          <w:rFonts w:ascii="Calibri" w:eastAsia="Times New Roman" w:hAnsi="Calibri" w:cs="Calibri"/>
          <w:sz w:val="20"/>
          <w:szCs w:val="24"/>
          <w:lang w:eastAsia="fr-FR"/>
        </w:rPr>
        <w:t>Le mois d’origine d’établissement des prix (m0), tel que défi</w:t>
      </w:r>
      <w:r w:rsidR="00B048BB">
        <w:rPr>
          <w:rFonts w:ascii="Calibri" w:eastAsia="Times New Roman" w:hAnsi="Calibri" w:cs="Calibri"/>
          <w:sz w:val="20"/>
          <w:szCs w:val="24"/>
          <w:lang w:eastAsia="fr-FR"/>
        </w:rPr>
        <w:t xml:space="preserve">nit au CCAP, est fixé au </w:t>
      </w:r>
      <w:r w:rsidR="00B048BB" w:rsidRPr="000F587A">
        <w:rPr>
          <w:rFonts w:ascii="Calibri" w:eastAsia="Times New Roman" w:hAnsi="Calibri" w:cs="Calibri"/>
          <w:sz w:val="20"/>
          <w:szCs w:val="24"/>
          <w:lang w:eastAsia="fr-FR"/>
        </w:rPr>
        <w:t>mois de</w:t>
      </w:r>
      <w:r w:rsidR="00B048BB" w:rsidRPr="000F587A">
        <w:rPr>
          <w:rFonts w:ascii="Calibri" w:eastAsia="Times New Roman" w:hAnsi="Calibri" w:cs="Calibri"/>
          <w:b/>
          <w:sz w:val="20"/>
          <w:szCs w:val="24"/>
          <w:lang w:eastAsia="fr-FR"/>
        </w:rPr>
        <w:t xml:space="preserve"> </w:t>
      </w:r>
      <w:r w:rsidR="00B0565A" w:rsidRPr="000F587A">
        <w:rPr>
          <w:rFonts w:ascii="Calibri" w:eastAsia="Times New Roman" w:hAnsi="Calibri" w:cs="Calibri"/>
          <w:b/>
          <w:sz w:val="20"/>
          <w:szCs w:val="24"/>
          <w:lang w:eastAsia="fr-FR"/>
        </w:rPr>
        <w:t>juin 2022</w:t>
      </w:r>
      <w:r w:rsidRPr="000F587A">
        <w:rPr>
          <w:rFonts w:ascii="Calibri" w:eastAsia="Times New Roman" w:hAnsi="Calibri" w:cs="Calibri"/>
          <w:b/>
          <w:sz w:val="20"/>
          <w:szCs w:val="24"/>
          <w:lang w:eastAsia="fr-FR"/>
        </w:rPr>
        <w:t>.</w:t>
      </w:r>
    </w:p>
    <w:p w14:paraId="3087DD05" w14:textId="078725AE" w:rsidR="004946E4" w:rsidRPr="004946E4" w:rsidRDefault="004946E4" w:rsidP="000F587A">
      <w:pPr>
        <w:spacing w:before="120" w:after="0" w:line="240" w:lineRule="auto"/>
        <w:jc w:val="both"/>
        <w:rPr>
          <w:rFonts w:ascii="Calibri" w:eastAsia="Times New Roman" w:hAnsi="Calibri" w:cs="Calibri"/>
          <w:b/>
          <w:sz w:val="18"/>
          <w:szCs w:val="18"/>
          <w:lang w:eastAsia="fr-FR"/>
        </w:rPr>
      </w:pPr>
      <w:r w:rsidRPr="00513C41">
        <w:rPr>
          <w:rFonts w:ascii="Calibri" w:eastAsia="Times New Roman" w:hAnsi="Calibri" w:cs="Calibri"/>
          <w:b/>
          <w:sz w:val="20"/>
          <w:szCs w:val="24"/>
          <w:lang w:eastAsia="fr-FR"/>
        </w:rPr>
        <w:t xml:space="preserve">Le prix des travaux est </w:t>
      </w:r>
      <w:r w:rsidRPr="000F587A">
        <w:rPr>
          <w:rFonts w:ascii="Calibri" w:eastAsia="Times New Roman" w:hAnsi="Calibri" w:cs="Calibri"/>
          <w:b/>
          <w:sz w:val="20"/>
          <w:szCs w:val="24"/>
          <w:lang w:eastAsia="fr-FR"/>
        </w:rPr>
        <w:t xml:space="preserve">fixé TTC conformément </w:t>
      </w:r>
      <w:r w:rsidRPr="00513C41">
        <w:rPr>
          <w:rFonts w:ascii="Calibri" w:eastAsia="Times New Roman" w:hAnsi="Calibri" w:cs="Calibri"/>
          <w:b/>
          <w:sz w:val="20"/>
          <w:szCs w:val="24"/>
          <w:lang w:eastAsia="fr-FR"/>
        </w:rPr>
        <w:t>aux dispositions de l’Article 3.3.1 du C</w:t>
      </w:r>
      <w:r>
        <w:rPr>
          <w:rFonts w:ascii="Calibri" w:eastAsia="Times New Roman" w:hAnsi="Calibri" w:cs="Calibri"/>
          <w:b/>
          <w:sz w:val="20"/>
          <w:szCs w:val="24"/>
          <w:lang w:eastAsia="fr-FR"/>
        </w:rPr>
        <w:t>CAP</w:t>
      </w:r>
      <w:r w:rsidRPr="00513C41">
        <w:rPr>
          <w:rFonts w:ascii="Calibri" w:eastAsia="Times New Roman" w:hAnsi="Calibri" w:cs="Calibri"/>
          <w:b/>
          <w:sz w:val="18"/>
          <w:szCs w:val="18"/>
          <w:lang w:eastAsia="fr-FR"/>
        </w:rPr>
        <w:t>.</w:t>
      </w:r>
    </w:p>
    <w:p w14:paraId="2EC2C266" w14:textId="6DA86ACF" w:rsidR="00513C41" w:rsidRPr="00513C41" w:rsidRDefault="00B048BB" w:rsidP="000F587A">
      <w:pPr>
        <w:spacing w:before="120"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forfaitaires </w:t>
      </w:r>
    </w:p>
    <w:p w14:paraId="26523DD6" w14:textId="77777777" w:rsidR="004946E4"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travaux sont rémunérés forfaitairement, en application des prix forfaitaires dont le libellé est donné dans le cadre de la Décomposition du Prix Global et Forfaitaire (D</w:t>
      </w:r>
      <w:r w:rsidR="00B048BB">
        <w:rPr>
          <w:rFonts w:ascii="Calibri" w:eastAsia="Times New Roman" w:hAnsi="Calibri" w:cs="Calibri"/>
          <w:sz w:val="20"/>
          <w:szCs w:val="24"/>
          <w:lang w:eastAsia="fr-FR"/>
        </w:rPr>
        <w:t>PGF</w:t>
      </w:r>
      <w:r w:rsidRPr="00513C41">
        <w:rPr>
          <w:rFonts w:ascii="Calibri" w:eastAsia="Times New Roman" w:hAnsi="Calibri" w:cs="Calibri"/>
          <w:sz w:val="20"/>
          <w:szCs w:val="24"/>
          <w:lang w:eastAsia="fr-FR"/>
        </w:rPr>
        <w:t xml:space="preserve">) pour l’ensemble des ouvrages ou prestations définis au CCTP. </w:t>
      </w:r>
    </w:p>
    <w:p w14:paraId="00A88C30" w14:textId="00CAC1C8"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Les quantités apparaissant au </w:t>
      </w:r>
      <w:r w:rsidR="00B048BB">
        <w:rPr>
          <w:rFonts w:ascii="Calibri" w:eastAsia="Times New Roman" w:hAnsi="Calibri" w:cs="Calibri"/>
          <w:sz w:val="20"/>
          <w:szCs w:val="24"/>
          <w:lang w:eastAsia="fr-FR"/>
        </w:rPr>
        <w:t>DPGF</w:t>
      </w:r>
      <w:r w:rsidR="004946E4">
        <w:rPr>
          <w:rFonts w:ascii="Calibri" w:eastAsia="Times New Roman" w:hAnsi="Calibri" w:cs="Calibri"/>
          <w:sz w:val="20"/>
          <w:szCs w:val="24"/>
          <w:lang w:eastAsia="fr-FR"/>
        </w:rPr>
        <w:t>, une fois acceptées par l’entrepreneur</w:t>
      </w:r>
      <w:r w:rsidRPr="00513C41">
        <w:rPr>
          <w:rFonts w:ascii="Calibri" w:eastAsia="Times New Roman" w:hAnsi="Calibri" w:cs="Calibri"/>
          <w:sz w:val="20"/>
          <w:szCs w:val="24"/>
          <w:lang w:eastAsia="fr-FR"/>
        </w:rPr>
        <w:t xml:space="preserve">, constituent le métré forfaitaire définitif non modifiable, sauf en cas de modification du projet ordonnée par le </w:t>
      </w:r>
      <w:r w:rsidR="00B048BB">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w:t>
      </w:r>
    </w:p>
    <w:p w14:paraId="4E91900F" w14:textId="075E174A" w:rsidR="00513C41" w:rsidRPr="00513C41" w:rsidRDefault="00B048BB" w:rsidP="000F587A">
      <w:pPr>
        <w:spacing w:before="120" w:after="0" w:line="240" w:lineRule="auto"/>
        <w:jc w:val="both"/>
        <w:rPr>
          <w:rFonts w:ascii="Calibri" w:eastAsia="Times New Roman" w:hAnsi="Calibri" w:cs="Calibri"/>
          <w:b/>
          <w:i/>
          <w:color w:val="C45911" w:themeColor="accent2" w:themeShade="BF"/>
          <w:sz w:val="20"/>
          <w:szCs w:val="24"/>
          <w:lang w:eastAsia="fr-FR"/>
        </w:rPr>
      </w:pPr>
      <w:r w:rsidRPr="00B048BB">
        <w:rPr>
          <w:rFonts w:ascii="Calibri" w:eastAsia="Times New Roman" w:hAnsi="Calibri" w:cs="Calibri"/>
          <w:b/>
          <w:i/>
          <w:color w:val="C45911" w:themeColor="accent2" w:themeShade="BF"/>
          <w:sz w:val="20"/>
          <w:szCs w:val="24"/>
          <w:lang w:eastAsia="fr-FR"/>
        </w:rPr>
        <w:t>Pour les travaux au métré </w:t>
      </w:r>
    </w:p>
    <w:p w14:paraId="4BBD3B18" w14:textId="72A992CD" w:rsidR="00C128FB" w:rsidRDefault="00B0565A" w:rsidP="00513C41">
      <w:pPr>
        <w:spacing w:after="0" w:line="240" w:lineRule="auto"/>
        <w:jc w:val="both"/>
        <w:rPr>
          <w:rFonts w:ascii="Calibri" w:eastAsia="Times New Roman" w:hAnsi="Calibri" w:cs="Calibri"/>
          <w:sz w:val="20"/>
          <w:szCs w:val="24"/>
          <w:lang w:eastAsia="fr-FR"/>
        </w:rPr>
      </w:pPr>
      <w:r>
        <w:rPr>
          <w:rFonts w:ascii="Calibri" w:eastAsia="Times New Roman" w:hAnsi="Calibri" w:cs="Calibri"/>
          <w:sz w:val="20"/>
          <w:szCs w:val="24"/>
          <w:lang w:eastAsia="fr-FR"/>
        </w:rPr>
        <w:t>Sans objet.</w:t>
      </w:r>
    </w:p>
    <w:p w14:paraId="6E71B27D" w14:textId="77777777" w:rsidR="00B0565A" w:rsidRPr="00B0565A" w:rsidRDefault="00B0565A" w:rsidP="00513C41">
      <w:pPr>
        <w:spacing w:after="0" w:line="240" w:lineRule="auto"/>
        <w:jc w:val="both"/>
        <w:rPr>
          <w:rFonts w:ascii="Calibri" w:eastAsia="Times New Roman" w:hAnsi="Calibri" w:cs="Calibri"/>
          <w:sz w:val="20"/>
          <w:szCs w:val="18"/>
          <w:lang w:eastAsia="fr-FR"/>
        </w:rPr>
      </w:pPr>
    </w:p>
    <w:p w14:paraId="6D4E53A6" w14:textId="59D30EE6" w:rsidR="00513C41" w:rsidRPr="00C128FB" w:rsidRDefault="00513C41" w:rsidP="00C128FB">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6 – MONTANT du marche</w:t>
      </w:r>
    </w:p>
    <w:p w14:paraId="257B2865" w14:textId="77777777" w:rsidR="001D43DB" w:rsidRDefault="001D43DB" w:rsidP="00513C41">
      <w:pPr>
        <w:spacing w:after="0" w:line="240" w:lineRule="auto"/>
        <w:jc w:val="both"/>
        <w:rPr>
          <w:rFonts w:ascii="Calibri" w:eastAsia="Times New Roman" w:hAnsi="Calibri" w:cs="Calibri"/>
          <w:sz w:val="20"/>
          <w:szCs w:val="24"/>
          <w:lang w:eastAsia="fr-FR"/>
        </w:rPr>
      </w:pPr>
    </w:p>
    <w:p w14:paraId="29B23A5B" w14:textId="4AFC0ED9" w:rsidR="00513C41" w:rsidRPr="00513C41" w:rsidRDefault="00DF185A" w:rsidP="000F587A">
      <w:pPr>
        <w:spacing w:before="120" w:after="0" w:line="240" w:lineRule="auto"/>
        <w:jc w:val="both"/>
        <w:rPr>
          <w:rFonts w:ascii="Calibri" w:eastAsia="Times New Roman" w:hAnsi="Calibri" w:cs="Calibri"/>
          <w:sz w:val="20"/>
          <w:szCs w:val="24"/>
          <w:lang w:eastAsia="fr-FR"/>
        </w:rPr>
      </w:pPr>
      <w:r>
        <w:rPr>
          <w:rFonts w:ascii="Calibri" w:eastAsia="Times New Roman" w:hAnsi="Calibri" w:cs="Calibri"/>
          <w:noProof/>
          <w:sz w:val="20"/>
          <w:szCs w:val="24"/>
        </w:rPr>
        <w:object w:dxaOrig="1440" w:dyaOrig="1440" w14:anchorId="53466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95.65pt;height:146.55pt;z-index:251659264;mso-position-horizontal:left;mso-position-horizontal-relative:text;mso-position-vertical-relative:text">
            <v:imagedata r:id="rId11" o:title=""/>
            <w10:wrap type="square" side="right"/>
          </v:shape>
          <o:OLEObject Type="Embed" ProgID="Excel.Sheet.12" ShapeID="_x0000_s1027" DrawAspect="Content" ObjectID="_1716981455" r:id="rId12"/>
        </w:object>
      </w:r>
      <w:r w:rsidR="00513C41" w:rsidRPr="00513C41">
        <w:rPr>
          <w:rFonts w:ascii="Calibri" w:eastAsia="Times New Roman" w:hAnsi="Calibri" w:cs="Calibri"/>
          <w:sz w:val="20"/>
          <w:szCs w:val="24"/>
          <w:lang w:eastAsia="fr-FR"/>
        </w:rPr>
        <w:t xml:space="preserve">Soit, </w:t>
      </w:r>
      <w:r w:rsidR="007E0E39">
        <w:rPr>
          <w:rFonts w:ascii="Calibri" w:eastAsia="Times New Roman" w:hAnsi="Calibri" w:cs="Calibri"/>
          <w:sz w:val="20"/>
          <w:szCs w:val="24"/>
          <w:lang w:eastAsia="fr-FR"/>
        </w:rPr>
        <w:t xml:space="preserve">un montant global </w:t>
      </w:r>
      <w:r w:rsidR="00513C41" w:rsidRPr="00513C41">
        <w:rPr>
          <w:rFonts w:ascii="Calibri" w:eastAsia="Times New Roman" w:hAnsi="Calibri" w:cs="Calibri"/>
          <w:sz w:val="20"/>
          <w:szCs w:val="24"/>
          <w:lang w:eastAsia="fr-FR"/>
        </w:rPr>
        <w:t>en lettres :</w:t>
      </w:r>
    </w:p>
    <w:p w14:paraId="7A25DD27" w14:textId="7ACA14C1" w:rsidR="00513C41" w:rsidRPr="00CA1BF8" w:rsidRDefault="007E0E39" w:rsidP="00513C41">
      <w:pPr>
        <w:spacing w:after="0" w:line="240" w:lineRule="auto"/>
        <w:jc w:val="both"/>
        <w:rPr>
          <w:rFonts w:ascii="Calibri" w:eastAsia="Times New Roman" w:hAnsi="Calibri" w:cs="Calibri"/>
          <w:b/>
          <w:color w:val="548DD4"/>
          <w:sz w:val="20"/>
          <w:szCs w:val="24"/>
          <w:lang w:eastAsia="fr-FR"/>
        </w:rPr>
      </w:pPr>
      <w:r>
        <w:rPr>
          <w:rFonts w:ascii="Calibri" w:eastAsia="Times New Roman" w:hAnsi="Calibri" w:cs="Calibri"/>
          <w:b/>
          <w:color w:val="548DD4"/>
          <w:sz w:val="20"/>
          <w:szCs w:val="24"/>
          <w:lang w:eastAsia="fr-FR"/>
        </w:rPr>
        <w:t>[A compléter en lettre]</w:t>
      </w:r>
      <w:r w:rsidR="00513C41" w:rsidRPr="00513C41">
        <w:rPr>
          <w:rFonts w:ascii="Calibri" w:eastAsia="Times New Roman" w:hAnsi="Calibri" w:cs="Calibri"/>
          <w:b/>
          <w:color w:val="548DD4"/>
          <w:sz w:val="20"/>
          <w:szCs w:val="24"/>
          <w:lang w:eastAsia="fr-FR"/>
        </w:rPr>
        <w:t xml:space="preserve"> francs CFP </w:t>
      </w:r>
      <w:r>
        <w:rPr>
          <w:rFonts w:ascii="Calibri" w:eastAsia="Times New Roman" w:hAnsi="Calibri" w:cs="Calibri"/>
          <w:b/>
          <w:color w:val="548DD4"/>
          <w:sz w:val="20"/>
          <w:szCs w:val="24"/>
          <w:lang w:eastAsia="fr-FR"/>
        </w:rPr>
        <w:t>TTC</w:t>
      </w:r>
      <w:r w:rsidR="007F60D1">
        <w:rPr>
          <w:rFonts w:ascii="Calibri" w:eastAsia="Times New Roman" w:hAnsi="Calibri" w:cs="Calibri"/>
          <w:b/>
          <w:color w:val="548DD4"/>
          <w:sz w:val="20"/>
          <w:szCs w:val="24"/>
          <w:lang w:eastAsia="fr-FR"/>
        </w:rPr>
        <w:t>.</w:t>
      </w:r>
    </w:p>
    <w:p w14:paraId="5B9CD83F" w14:textId="597AF72E" w:rsidR="00513C41" w:rsidRDefault="00513C41" w:rsidP="00513C41">
      <w:pPr>
        <w:spacing w:after="0" w:line="240" w:lineRule="auto"/>
        <w:jc w:val="both"/>
        <w:rPr>
          <w:rFonts w:ascii="Calibri" w:eastAsia="Times New Roman" w:hAnsi="Calibri" w:cs="Calibri"/>
          <w:sz w:val="20"/>
          <w:szCs w:val="24"/>
          <w:lang w:eastAsia="fr-FR"/>
        </w:rPr>
      </w:pPr>
    </w:p>
    <w:p w14:paraId="5D6972A8" w14:textId="54A8AD0D" w:rsidR="00DF185A" w:rsidRDefault="00DF185A" w:rsidP="00513C41">
      <w:pPr>
        <w:spacing w:after="0" w:line="240" w:lineRule="auto"/>
        <w:jc w:val="both"/>
        <w:rPr>
          <w:rFonts w:ascii="Calibri" w:eastAsia="Times New Roman" w:hAnsi="Calibri" w:cs="Calibri"/>
          <w:sz w:val="20"/>
          <w:szCs w:val="24"/>
          <w:lang w:eastAsia="fr-FR"/>
        </w:rPr>
      </w:pPr>
    </w:p>
    <w:p w14:paraId="6603B4C5" w14:textId="77777777" w:rsidR="00DF185A" w:rsidRPr="00513C41" w:rsidRDefault="00DF185A" w:rsidP="00513C41">
      <w:pPr>
        <w:spacing w:after="0" w:line="240" w:lineRule="auto"/>
        <w:jc w:val="both"/>
        <w:rPr>
          <w:rFonts w:ascii="Calibri" w:eastAsia="Times New Roman" w:hAnsi="Calibri" w:cs="Calibri"/>
          <w:sz w:val="20"/>
          <w:szCs w:val="24"/>
          <w:lang w:eastAsia="fr-FR"/>
        </w:rPr>
      </w:pPr>
    </w:p>
    <w:p w14:paraId="227F2F62" w14:textId="22054745"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lastRenderedPageBreak/>
        <w:t>ARTICLE 7 SOUS – TRAITANCE / NANTISSEMENT</w:t>
      </w:r>
    </w:p>
    <w:p w14:paraId="0449866A" w14:textId="77777777" w:rsidR="00513C41" w:rsidRPr="00513C41" w:rsidRDefault="00513C41" w:rsidP="00513C41">
      <w:pPr>
        <w:spacing w:after="0" w:line="240" w:lineRule="auto"/>
        <w:ind w:firstLine="142"/>
        <w:jc w:val="both"/>
        <w:rPr>
          <w:rFonts w:ascii="Calibri" w:eastAsia="Times New Roman" w:hAnsi="Calibri" w:cs="Calibri"/>
          <w:sz w:val="20"/>
          <w:szCs w:val="20"/>
          <w:lang w:eastAsia="fr-FR"/>
        </w:rPr>
      </w:pPr>
    </w:p>
    <w:p w14:paraId="13B652BF" w14:textId="006BC61D" w:rsidR="00513C41" w:rsidRPr="00C94866" w:rsidRDefault="00513C41" w:rsidP="00C94866">
      <w:pPr>
        <w:keepLines/>
        <w:spacing w:after="0" w:line="240" w:lineRule="auto"/>
        <w:jc w:val="both"/>
        <w:rPr>
          <w:rFonts w:ascii="Calibri" w:eastAsia="Times New Roman" w:hAnsi="Calibri" w:cs="Calibri"/>
          <w:b/>
          <w:sz w:val="20"/>
          <w:szCs w:val="20"/>
          <w:lang w:eastAsia="fr-FR"/>
        </w:rPr>
      </w:pPr>
      <w:r w:rsidRPr="00C94866">
        <w:rPr>
          <w:rFonts w:ascii="Calibri" w:eastAsia="Times New Roman" w:hAnsi="Calibri" w:cs="Calibri"/>
          <w:b/>
          <w:sz w:val="20"/>
          <w:szCs w:val="20"/>
          <w:lang w:eastAsia="fr-FR"/>
        </w:rPr>
        <w:t xml:space="preserve">7.1 - </w:t>
      </w:r>
      <w:r w:rsidR="00C94866">
        <w:rPr>
          <w:rFonts w:ascii="Calibri" w:eastAsia="Times New Roman" w:hAnsi="Calibri" w:cs="Calibri"/>
          <w:b/>
          <w:sz w:val="20"/>
          <w:szCs w:val="20"/>
          <w:lang w:eastAsia="fr-FR"/>
        </w:rPr>
        <w:t>Sous-</w:t>
      </w:r>
      <w:r w:rsidR="00CA1BF8">
        <w:rPr>
          <w:rFonts w:ascii="Calibri" w:eastAsia="Times New Roman" w:hAnsi="Calibri" w:cs="Calibri"/>
          <w:b/>
          <w:sz w:val="20"/>
          <w:szCs w:val="20"/>
          <w:lang w:eastAsia="fr-FR"/>
        </w:rPr>
        <w:t>traitance envisagée avant la passation du marché</w:t>
      </w:r>
    </w:p>
    <w:p w14:paraId="138FBF27" w14:textId="77777777" w:rsidR="007E0E39" w:rsidRDefault="007E0E39" w:rsidP="00513C41">
      <w:pPr>
        <w:spacing w:after="0" w:line="240" w:lineRule="auto"/>
        <w:jc w:val="both"/>
        <w:rPr>
          <w:rFonts w:ascii="Calibri" w:eastAsia="Times New Roman" w:hAnsi="Calibri" w:cs="Calibri"/>
          <w:sz w:val="20"/>
          <w:szCs w:val="24"/>
          <w:lang w:eastAsia="fr-FR"/>
        </w:rPr>
      </w:pPr>
    </w:p>
    <w:p w14:paraId="549132BE" w14:textId="51FDE039" w:rsidR="00513C41" w:rsidRPr="00513C41" w:rsidRDefault="00513C41" w:rsidP="00513C41">
      <w:pPr>
        <w:spacing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Les annexes au présent acte d'engagement indiquent la nature et le m</w:t>
      </w:r>
      <w:r w:rsidR="00C128FB">
        <w:rPr>
          <w:rFonts w:ascii="Calibri" w:eastAsia="Times New Roman" w:hAnsi="Calibri" w:cs="Calibri"/>
          <w:sz w:val="20"/>
          <w:szCs w:val="24"/>
          <w:lang w:eastAsia="fr-FR"/>
        </w:rPr>
        <w:t>ontant des prestations que l’Entrepreneur envisage</w:t>
      </w:r>
      <w:r w:rsidRPr="00513C41">
        <w:rPr>
          <w:rFonts w:ascii="Calibri" w:eastAsia="Times New Roman" w:hAnsi="Calibri" w:cs="Calibri"/>
          <w:sz w:val="20"/>
          <w:szCs w:val="24"/>
          <w:lang w:eastAsia="fr-FR"/>
        </w:rPr>
        <w:t xml:space="preserve"> de faire exécuter par des sous-traitants, les noms de ces sous-traitants et les conditions de paiement des contrats de sous-traitance. </w:t>
      </w:r>
    </w:p>
    <w:p w14:paraId="00472779" w14:textId="77777777" w:rsidR="00513C41" w:rsidRPr="00513C41" w:rsidRDefault="00513C41" w:rsidP="000F587A">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montant </w:t>
      </w:r>
      <w:r w:rsidRPr="00CA1BF8">
        <w:rPr>
          <w:rFonts w:ascii="Calibri" w:eastAsia="Times New Roman" w:hAnsi="Calibri" w:cs="Calibri"/>
          <w:sz w:val="20"/>
          <w:szCs w:val="24"/>
          <w:lang w:eastAsia="fr-FR"/>
        </w:rPr>
        <w:t>TTC</w:t>
      </w:r>
      <w:r w:rsidRPr="00513C41">
        <w:rPr>
          <w:rFonts w:ascii="Calibri" w:eastAsia="Times New Roman" w:hAnsi="Calibri" w:cs="Calibri"/>
          <w:sz w:val="20"/>
          <w:szCs w:val="24"/>
          <w:lang w:eastAsia="fr-FR"/>
        </w:rPr>
        <w:t xml:space="preserve"> des prestations sous-traitées indiqué dans chaque annexe constitue le montant maximal, non révisable ni actualisable, de la créance que le sous-traitant concerné pourra présenter en nantissement.</w:t>
      </w:r>
    </w:p>
    <w:p w14:paraId="5EFF71DF" w14:textId="77777777" w:rsidR="00513C41" w:rsidRPr="00513C41" w:rsidRDefault="00513C41" w:rsidP="000F587A">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Chaque annexe constitue une demande d'acceptation du sous-traitant concerné et d'agrément des conditions de paiement du contrat de sous-traitance, demande qui est réputée prendre effet à la date de notification du marché; cette notification est réputée emporter acceptation du sous-traitant et agrément des conditions de paiement du contrat de sous-traitance.</w:t>
      </w:r>
    </w:p>
    <w:p w14:paraId="2205A739" w14:textId="6BA2B357" w:rsidR="004414E4" w:rsidRPr="00513C41" w:rsidRDefault="00513C41" w:rsidP="000F587A">
      <w:pPr>
        <w:spacing w:before="120" w:after="12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Le mont</w:t>
      </w:r>
      <w:r w:rsidR="000F587A">
        <w:rPr>
          <w:rFonts w:ascii="Calibri" w:eastAsia="Times New Roman" w:hAnsi="Calibri" w:cs="Calibri"/>
          <w:sz w:val="20"/>
          <w:szCs w:val="24"/>
          <w:lang w:eastAsia="fr-FR"/>
        </w:rPr>
        <w:t>a</w:t>
      </w:r>
      <w:r w:rsidRPr="00513C41">
        <w:rPr>
          <w:rFonts w:ascii="Calibri" w:eastAsia="Times New Roman" w:hAnsi="Calibri" w:cs="Calibri"/>
          <w:sz w:val="20"/>
          <w:szCs w:val="24"/>
          <w:lang w:eastAsia="fr-FR"/>
        </w:rPr>
        <w:t>nt total des prestations sous-traitées conformément à ces annexes est :</w:t>
      </w:r>
    </w:p>
    <w:tbl>
      <w:tblPr>
        <w:tblStyle w:val="Grilledutableau1"/>
        <w:tblW w:w="10030" w:type="dxa"/>
        <w:tblInd w:w="108" w:type="dxa"/>
        <w:tblLook w:val="04A0" w:firstRow="1" w:lastRow="0" w:firstColumn="1" w:lastColumn="0" w:noHBand="0" w:noVBand="1"/>
      </w:tblPr>
      <w:tblGrid>
        <w:gridCol w:w="1211"/>
        <w:gridCol w:w="1259"/>
        <w:gridCol w:w="1074"/>
        <w:gridCol w:w="1134"/>
        <w:gridCol w:w="1134"/>
        <w:gridCol w:w="4218"/>
      </w:tblGrid>
      <w:tr w:rsidR="00727D79" w:rsidRPr="00727D79" w14:paraId="7429D3B6" w14:textId="77777777" w:rsidTr="00E51732">
        <w:tc>
          <w:tcPr>
            <w:tcW w:w="1211" w:type="dxa"/>
            <w:vMerge w:val="restart"/>
            <w:shd w:val="clear" w:color="auto" w:fill="auto"/>
          </w:tcPr>
          <w:p w14:paraId="1385172B"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Titulaires</w:t>
            </w:r>
          </w:p>
        </w:tc>
        <w:tc>
          <w:tcPr>
            <w:tcW w:w="1259" w:type="dxa"/>
            <w:vMerge w:val="restart"/>
            <w:shd w:val="clear" w:color="auto" w:fill="auto"/>
          </w:tcPr>
          <w:p w14:paraId="73D6795A"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Sous-traitants</w:t>
            </w:r>
          </w:p>
        </w:tc>
        <w:tc>
          <w:tcPr>
            <w:tcW w:w="7560" w:type="dxa"/>
            <w:gridSpan w:val="4"/>
          </w:tcPr>
          <w:p w14:paraId="05FA7366" w14:textId="77777777" w:rsidR="00727D79" w:rsidRPr="00727D79" w:rsidRDefault="00727D79" w:rsidP="00727D79">
            <w:pPr>
              <w:jc w:val="center"/>
              <w:rPr>
                <w:rFonts w:ascii="Calibri" w:hAnsi="Calibri" w:cs="Calibri"/>
                <w:b/>
                <w:bCs/>
                <w:color w:val="C45911"/>
              </w:rPr>
            </w:pPr>
            <w:r w:rsidRPr="00727D79">
              <w:rPr>
                <w:rFonts w:ascii="Calibri" w:hAnsi="Calibri" w:cs="Calibri"/>
                <w:b/>
                <w:bCs/>
                <w:color w:val="C45911"/>
              </w:rPr>
              <w:t>Montant des travaux sous-traités</w:t>
            </w:r>
          </w:p>
        </w:tc>
      </w:tr>
      <w:tr w:rsidR="00727D79" w:rsidRPr="00727D79" w14:paraId="1EF4ADDA" w14:textId="77777777" w:rsidTr="00E51732">
        <w:tc>
          <w:tcPr>
            <w:tcW w:w="1211" w:type="dxa"/>
            <w:vMerge/>
            <w:shd w:val="clear" w:color="auto" w:fill="auto"/>
          </w:tcPr>
          <w:p w14:paraId="03ABEE26" w14:textId="77777777" w:rsidR="00727D79" w:rsidRPr="00727D79" w:rsidRDefault="00727D79" w:rsidP="00727D79">
            <w:pPr>
              <w:jc w:val="center"/>
              <w:rPr>
                <w:rFonts w:ascii="Calibri" w:hAnsi="Calibri" w:cs="Calibri"/>
                <w:b/>
                <w:bCs/>
                <w:i/>
                <w:color w:val="C45911"/>
              </w:rPr>
            </w:pPr>
          </w:p>
        </w:tc>
        <w:tc>
          <w:tcPr>
            <w:tcW w:w="1259" w:type="dxa"/>
            <w:vMerge/>
            <w:shd w:val="clear" w:color="auto" w:fill="auto"/>
          </w:tcPr>
          <w:p w14:paraId="75DBD32F" w14:textId="77777777" w:rsidR="00727D79" w:rsidRPr="00727D79" w:rsidRDefault="00727D79" w:rsidP="00727D79">
            <w:pPr>
              <w:jc w:val="center"/>
              <w:rPr>
                <w:rFonts w:ascii="Calibri" w:hAnsi="Calibri" w:cs="Calibri"/>
                <w:b/>
                <w:bCs/>
                <w:i/>
                <w:color w:val="C45911"/>
              </w:rPr>
            </w:pPr>
          </w:p>
        </w:tc>
        <w:tc>
          <w:tcPr>
            <w:tcW w:w="3342" w:type="dxa"/>
            <w:gridSpan w:val="3"/>
          </w:tcPr>
          <w:p w14:paraId="0D41B8CC"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chiffres</w:t>
            </w:r>
          </w:p>
        </w:tc>
        <w:tc>
          <w:tcPr>
            <w:tcW w:w="4218" w:type="dxa"/>
            <w:shd w:val="clear" w:color="auto" w:fill="auto"/>
          </w:tcPr>
          <w:p w14:paraId="2D5B345D" w14:textId="77777777" w:rsidR="00727D79" w:rsidRPr="00727D79" w:rsidRDefault="00727D79" w:rsidP="00727D79">
            <w:pPr>
              <w:jc w:val="center"/>
              <w:rPr>
                <w:rFonts w:ascii="Calibri" w:hAnsi="Calibri" w:cs="Calibri"/>
                <w:b/>
                <w:bCs/>
                <w:i/>
                <w:color w:val="C45911"/>
              </w:rPr>
            </w:pPr>
            <w:r w:rsidRPr="00727D79">
              <w:rPr>
                <w:rFonts w:ascii="Calibri" w:hAnsi="Calibri" w:cs="Calibri"/>
                <w:b/>
                <w:bCs/>
                <w:i/>
                <w:color w:val="C45911"/>
              </w:rPr>
              <w:t>En lettres</w:t>
            </w:r>
          </w:p>
        </w:tc>
      </w:tr>
      <w:tr w:rsidR="00727D79" w:rsidRPr="00727D79" w14:paraId="36C8B22C" w14:textId="77777777" w:rsidTr="00E51732">
        <w:tc>
          <w:tcPr>
            <w:tcW w:w="1211" w:type="dxa"/>
          </w:tcPr>
          <w:p w14:paraId="2BBE44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259" w:type="dxa"/>
          </w:tcPr>
          <w:p w14:paraId="3D533D2C"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c>
          <w:tcPr>
            <w:tcW w:w="1074" w:type="dxa"/>
          </w:tcPr>
          <w:p w14:paraId="3D5E9055"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HT</w:t>
            </w:r>
          </w:p>
        </w:tc>
        <w:tc>
          <w:tcPr>
            <w:tcW w:w="1134" w:type="dxa"/>
          </w:tcPr>
          <w:p w14:paraId="6FD3F46D"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TGC</w:t>
            </w:r>
          </w:p>
        </w:tc>
        <w:tc>
          <w:tcPr>
            <w:tcW w:w="1134" w:type="dxa"/>
          </w:tcPr>
          <w:p w14:paraId="3154FADA"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r w:rsidRPr="00727D79">
              <w:rPr>
                <w:rFonts w:ascii="Calibri" w:hAnsi="Calibri" w:cs="Calibri"/>
                <w:b/>
                <w:bCs/>
                <w:color w:val="F79646"/>
                <w14:textFill>
                  <w14:solidFill>
                    <w14:srgbClr w14:val="F79646">
                      <w14:lumMod w14:val="75000"/>
                    </w14:srgbClr>
                  </w14:solidFill>
                </w14:textFill>
              </w:rPr>
              <w:t>TTC</w:t>
            </w:r>
          </w:p>
        </w:tc>
        <w:tc>
          <w:tcPr>
            <w:tcW w:w="4218" w:type="dxa"/>
          </w:tcPr>
          <w:p w14:paraId="24283D69" w14:textId="77777777" w:rsidR="00727D79" w:rsidRPr="00727D79" w:rsidRDefault="00727D79" w:rsidP="00727D79">
            <w:pPr>
              <w:jc w:val="center"/>
              <w:rPr>
                <w:rFonts w:ascii="Calibri" w:hAnsi="Calibri" w:cs="Calibri"/>
                <w:b/>
                <w:bCs/>
                <w:color w:val="F79646"/>
                <w14:textFill>
                  <w14:solidFill>
                    <w14:srgbClr w14:val="F79646">
                      <w14:lumMod w14:val="75000"/>
                    </w14:srgbClr>
                  </w14:solidFill>
                </w14:textFill>
              </w:rPr>
            </w:pPr>
          </w:p>
        </w:tc>
      </w:tr>
      <w:tr w:rsidR="00727D79" w:rsidRPr="00727D79" w14:paraId="01DF1A62" w14:textId="77777777" w:rsidTr="00E51732">
        <w:tc>
          <w:tcPr>
            <w:tcW w:w="1211" w:type="dxa"/>
          </w:tcPr>
          <w:p w14:paraId="4C681155"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w:t>
            </w:r>
          </w:p>
        </w:tc>
        <w:tc>
          <w:tcPr>
            <w:tcW w:w="1259" w:type="dxa"/>
          </w:tcPr>
          <w:p w14:paraId="4F6DD16E"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w:t>
            </w:r>
          </w:p>
        </w:tc>
        <w:tc>
          <w:tcPr>
            <w:tcW w:w="1074" w:type="dxa"/>
          </w:tcPr>
          <w:p w14:paraId="430843D9"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XXXXX</w:t>
            </w:r>
          </w:p>
        </w:tc>
        <w:tc>
          <w:tcPr>
            <w:tcW w:w="1134" w:type="dxa"/>
          </w:tcPr>
          <w:p w14:paraId="2F1FC256"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w:t>
            </w:r>
          </w:p>
        </w:tc>
        <w:tc>
          <w:tcPr>
            <w:tcW w:w="1134" w:type="dxa"/>
          </w:tcPr>
          <w:p w14:paraId="706F234C" w14:textId="77777777" w:rsidR="00727D79" w:rsidRPr="00727D79" w:rsidRDefault="00727D79" w:rsidP="00727D79">
            <w:pPr>
              <w:jc w:val="right"/>
              <w:rPr>
                <w:rFonts w:ascii="Calibri" w:hAnsi="Calibri" w:cs="Calibri"/>
                <w:b/>
                <w:bCs/>
                <w:color w:val="5B9BD5"/>
              </w:rPr>
            </w:pPr>
            <w:r w:rsidRPr="00727D79">
              <w:rPr>
                <w:rFonts w:ascii="Calibri" w:hAnsi="Calibri" w:cs="Calibri"/>
                <w:b/>
                <w:bCs/>
                <w:color w:val="5B9BD5"/>
              </w:rPr>
              <w:t>XXXXX</w:t>
            </w:r>
          </w:p>
        </w:tc>
        <w:tc>
          <w:tcPr>
            <w:tcW w:w="4218" w:type="dxa"/>
          </w:tcPr>
          <w:p w14:paraId="72AA1471" w14:textId="77777777" w:rsidR="00727D79" w:rsidRPr="00727D79" w:rsidRDefault="00727D79" w:rsidP="00727D79">
            <w:pPr>
              <w:jc w:val="both"/>
              <w:rPr>
                <w:rFonts w:ascii="Calibri" w:hAnsi="Calibri" w:cs="Calibri"/>
                <w:b/>
                <w:bCs/>
                <w:color w:val="5B9BD5"/>
              </w:rPr>
            </w:pPr>
            <w:r w:rsidRPr="00727D79">
              <w:rPr>
                <w:rFonts w:ascii="Calibri" w:hAnsi="Calibri" w:cs="Calibri"/>
                <w:b/>
                <w:bCs/>
                <w:color w:val="5B9BD5"/>
              </w:rPr>
              <w:t>Nombre Francs CFP</w:t>
            </w:r>
          </w:p>
        </w:tc>
      </w:tr>
      <w:tr w:rsidR="00727D79" w:rsidRPr="00727D79" w14:paraId="013334B5" w14:textId="77777777" w:rsidTr="00E51732">
        <w:tc>
          <w:tcPr>
            <w:tcW w:w="1211" w:type="dxa"/>
          </w:tcPr>
          <w:p w14:paraId="6703C14B" w14:textId="77777777" w:rsidR="00727D79" w:rsidRPr="00727D79" w:rsidRDefault="00727D79" w:rsidP="00727D79">
            <w:pPr>
              <w:rPr>
                <w:rFonts w:ascii="Calibri" w:hAnsi="Calibri" w:cs="Calibri"/>
                <w:b/>
                <w:color w:val="5B9BD5"/>
              </w:rPr>
            </w:pPr>
          </w:p>
        </w:tc>
        <w:tc>
          <w:tcPr>
            <w:tcW w:w="1259" w:type="dxa"/>
          </w:tcPr>
          <w:p w14:paraId="161B5416" w14:textId="77777777" w:rsidR="00727D79" w:rsidRPr="00727D79" w:rsidRDefault="00727D79" w:rsidP="00727D79">
            <w:pPr>
              <w:jc w:val="both"/>
              <w:rPr>
                <w:rFonts w:ascii="Calibri" w:hAnsi="Calibri" w:cs="Calibri"/>
                <w:b/>
                <w:bCs/>
                <w:color w:val="5B9BD5"/>
              </w:rPr>
            </w:pPr>
          </w:p>
        </w:tc>
        <w:tc>
          <w:tcPr>
            <w:tcW w:w="1074" w:type="dxa"/>
          </w:tcPr>
          <w:p w14:paraId="31758172" w14:textId="77777777" w:rsidR="00727D79" w:rsidRPr="00727D79" w:rsidRDefault="00727D79" w:rsidP="00727D79">
            <w:pPr>
              <w:jc w:val="right"/>
              <w:rPr>
                <w:rFonts w:ascii="Calibri" w:hAnsi="Calibri" w:cs="Calibri"/>
                <w:b/>
                <w:bCs/>
                <w:color w:val="5B9BD5"/>
              </w:rPr>
            </w:pPr>
          </w:p>
        </w:tc>
        <w:tc>
          <w:tcPr>
            <w:tcW w:w="1134" w:type="dxa"/>
          </w:tcPr>
          <w:p w14:paraId="03F3C7C3" w14:textId="77777777" w:rsidR="00727D79" w:rsidRPr="00727D79" w:rsidRDefault="00727D79" w:rsidP="00727D79">
            <w:pPr>
              <w:jc w:val="right"/>
              <w:rPr>
                <w:rFonts w:ascii="Calibri" w:hAnsi="Calibri" w:cs="Calibri"/>
                <w:b/>
                <w:bCs/>
                <w:color w:val="5B9BD5"/>
              </w:rPr>
            </w:pPr>
          </w:p>
        </w:tc>
        <w:tc>
          <w:tcPr>
            <w:tcW w:w="1134" w:type="dxa"/>
          </w:tcPr>
          <w:p w14:paraId="3A43330C" w14:textId="77777777" w:rsidR="00727D79" w:rsidRPr="00727D79" w:rsidRDefault="00727D79" w:rsidP="00727D79">
            <w:pPr>
              <w:jc w:val="right"/>
              <w:rPr>
                <w:rFonts w:ascii="Calibri" w:hAnsi="Calibri" w:cs="Calibri"/>
                <w:b/>
                <w:bCs/>
                <w:color w:val="5B9BD5"/>
              </w:rPr>
            </w:pPr>
          </w:p>
        </w:tc>
        <w:tc>
          <w:tcPr>
            <w:tcW w:w="4218" w:type="dxa"/>
          </w:tcPr>
          <w:p w14:paraId="3F0A1778" w14:textId="77777777" w:rsidR="00727D79" w:rsidRPr="00727D79" w:rsidRDefault="00727D79" w:rsidP="00727D79">
            <w:pPr>
              <w:jc w:val="both"/>
              <w:rPr>
                <w:rFonts w:ascii="Calibri" w:hAnsi="Calibri" w:cs="Calibri"/>
                <w:b/>
                <w:bCs/>
                <w:color w:val="5B9BD5"/>
              </w:rPr>
            </w:pPr>
          </w:p>
        </w:tc>
      </w:tr>
      <w:tr w:rsidR="00727D79" w:rsidRPr="00727D79" w14:paraId="32768393" w14:textId="77777777" w:rsidTr="00E51732">
        <w:tc>
          <w:tcPr>
            <w:tcW w:w="1211" w:type="dxa"/>
          </w:tcPr>
          <w:p w14:paraId="2479BCA0" w14:textId="77777777" w:rsidR="00727D79" w:rsidRPr="00727D79" w:rsidRDefault="00727D79" w:rsidP="00727D79">
            <w:pPr>
              <w:rPr>
                <w:rFonts w:ascii="Calibri" w:hAnsi="Calibri" w:cs="Calibri"/>
                <w:b/>
                <w:color w:val="5B9BD5"/>
              </w:rPr>
            </w:pPr>
          </w:p>
        </w:tc>
        <w:tc>
          <w:tcPr>
            <w:tcW w:w="1259" w:type="dxa"/>
          </w:tcPr>
          <w:p w14:paraId="6D461ACB" w14:textId="77777777" w:rsidR="00727D79" w:rsidRPr="00727D79" w:rsidRDefault="00727D79" w:rsidP="00727D79">
            <w:pPr>
              <w:jc w:val="both"/>
              <w:rPr>
                <w:rFonts w:ascii="Calibri" w:hAnsi="Calibri" w:cs="Calibri"/>
                <w:b/>
                <w:bCs/>
                <w:color w:val="5B9BD5"/>
              </w:rPr>
            </w:pPr>
          </w:p>
        </w:tc>
        <w:tc>
          <w:tcPr>
            <w:tcW w:w="1074" w:type="dxa"/>
          </w:tcPr>
          <w:p w14:paraId="357ECCD4" w14:textId="77777777" w:rsidR="00727D79" w:rsidRPr="00727D79" w:rsidRDefault="00727D79" w:rsidP="00727D79">
            <w:pPr>
              <w:jc w:val="right"/>
              <w:rPr>
                <w:rFonts w:ascii="Calibri" w:hAnsi="Calibri" w:cs="Calibri"/>
                <w:b/>
                <w:bCs/>
                <w:color w:val="5B9BD5"/>
              </w:rPr>
            </w:pPr>
          </w:p>
        </w:tc>
        <w:tc>
          <w:tcPr>
            <w:tcW w:w="1134" w:type="dxa"/>
          </w:tcPr>
          <w:p w14:paraId="5C84B29C" w14:textId="77777777" w:rsidR="00727D79" w:rsidRPr="00727D79" w:rsidRDefault="00727D79" w:rsidP="00727D79">
            <w:pPr>
              <w:jc w:val="right"/>
              <w:rPr>
                <w:rFonts w:ascii="Calibri" w:hAnsi="Calibri" w:cs="Calibri"/>
                <w:b/>
                <w:bCs/>
                <w:color w:val="5B9BD5"/>
              </w:rPr>
            </w:pPr>
          </w:p>
        </w:tc>
        <w:tc>
          <w:tcPr>
            <w:tcW w:w="1134" w:type="dxa"/>
          </w:tcPr>
          <w:p w14:paraId="69C50374" w14:textId="77777777" w:rsidR="00727D79" w:rsidRPr="00727D79" w:rsidRDefault="00727D79" w:rsidP="00727D79">
            <w:pPr>
              <w:jc w:val="right"/>
              <w:rPr>
                <w:rFonts w:ascii="Calibri" w:hAnsi="Calibri" w:cs="Calibri"/>
                <w:b/>
                <w:bCs/>
                <w:color w:val="5B9BD5"/>
              </w:rPr>
            </w:pPr>
          </w:p>
        </w:tc>
        <w:tc>
          <w:tcPr>
            <w:tcW w:w="4218" w:type="dxa"/>
          </w:tcPr>
          <w:p w14:paraId="462271DA" w14:textId="77777777" w:rsidR="00727D79" w:rsidRPr="00727D79" w:rsidRDefault="00727D79" w:rsidP="00727D79">
            <w:pPr>
              <w:jc w:val="both"/>
              <w:rPr>
                <w:rFonts w:ascii="Calibri" w:hAnsi="Calibri" w:cs="Calibri"/>
                <w:b/>
                <w:bCs/>
                <w:color w:val="5B9BD5"/>
              </w:rPr>
            </w:pPr>
          </w:p>
        </w:tc>
      </w:tr>
      <w:tr w:rsidR="00727D79" w:rsidRPr="00727D79" w14:paraId="76B5E12F" w14:textId="77777777" w:rsidTr="00E51732">
        <w:tc>
          <w:tcPr>
            <w:tcW w:w="1211" w:type="dxa"/>
          </w:tcPr>
          <w:p w14:paraId="07A26DE8" w14:textId="77777777" w:rsidR="00727D79" w:rsidRPr="00727D79" w:rsidRDefault="00727D79" w:rsidP="00727D79">
            <w:pPr>
              <w:rPr>
                <w:rFonts w:ascii="Calibri" w:hAnsi="Calibri" w:cs="Calibri"/>
                <w:b/>
                <w:color w:val="5B9BD5"/>
              </w:rPr>
            </w:pPr>
          </w:p>
        </w:tc>
        <w:tc>
          <w:tcPr>
            <w:tcW w:w="1259" w:type="dxa"/>
          </w:tcPr>
          <w:p w14:paraId="7D5F060A" w14:textId="77777777" w:rsidR="00727D79" w:rsidRPr="00727D79" w:rsidRDefault="00727D79" w:rsidP="00727D79">
            <w:pPr>
              <w:jc w:val="both"/>
              <w:rPr>
                <w:rFonts w:ascii="Calibri" w:hAnsi="Calibri" w:cs="Calibri"/>
                <w:b/>
                <w:bCs/>
                <w:color w:val="5B9BD5"/>
              </w:rPr>
            </w:pPr>
          </w:p>
        </w:tc>
        <w:tc>
          <w:tcPr>
            <w:tcW w:w="1074" w:type="dxa"/>
          </w:tcPr>
          <w:p w14:paraId="4177A6A4" w14:textId="77777777" w:rsidR="00727D79" w:rsidRPr="00727D79" w:rsidRDefault="00727D79" w:rsidP="00727D79">
            <w:pPr>
              <w:jc w:val="right"/>
              <w:rPr>
                <w:rFonts w:ascii="Calibri" w:hAnsi="Calibri" w:cs="Calibri"/>
                <w:b/>
                <w:bCs/>
                <w:color w:val="5B9BD5"/>
              </w:rPr>
            </w:pPr>
          </w:p>
        </w:tc>
        <w:tc>
          <w:tcPr>
            <w:tcW w:w="1134" w:type="dxa"/>
          </w:tcPr>
          <w:p w14:paraId="2640C8E8" w14:textId="77777777" w:rsidR="00727D79" w:rsidRPr="00727D79" w:rsidRDefault="00727D79" w:rsidP="00727D79">
            <w:pPr>
              <w:jc w:val="right"/>
              <w:rPr>
                <w:rFonts w:ascii="Calibri" w:hAnsi="Calibri" w:cs="Calibri"/>
                <w:b/>
                <w:bCs/>
                <w:color w:val="5B9BD5"/>
              </w:rPr>
            </w:pPr>
          </w:p>
        </w:tc>
        <w:tc>
          <w:tcPr>
            <w:tcW w:w="1134" w:type="dxa"/>
          </w:tcPr>
          <w:p w14:paraId="1E683244" w14:textId="77777777" w:rsidR="00727D79" w:rsidRPr="00727D79" w:rsidRDefault="00727D79" w:rsidP="00727D79">
            <w:pPr>
              <w:jc w:val="right"/>
              <w:rPr>
                <w:rFonts w:ascii="Calibri" w:hAnsi="Calibri" w:cs="Calibri"/>
                <w:b/>
                <w:bCs/>
                <w:color w:val="5B9BD5"/>
              </w:rPr>
            </w:pPr>
          </w:p>
        </w:tc>
        <w:tc>
          <w:tcPr>
            <w:tcW w:w="4218" w:type="dxa"/>
          </w:tcPr>
          <w:p w14:paraId="1E5D2735" w14:textId="77777777" w:rsidR="00727D79" w:rsidRPr="00727D79" w:rsidRDefault="00727D79" w:rsidP="00727D79">
            <w:pPr>
              <w:jc w:val="both"/>
              <w:rPr>
                <w:rFonts w:ascii="Calibri" w:hAnsi="Calibri" w:cs="Calibri"/>
                <w:b/>
                <w:bCs/>
                <w:color w:val="5B9BD5"/>
              </w:rPr>
            </w:pPr>
          </w:p>
        </w:tc>
      </w:tr>
      <w:tr w:rsidR="00727D79" w:rsidRPr="00727D79" w14:paraId="1C1F92BD" w14:textId="77777777" w:rsidTr="00E51732">
        <w:tc>
          <w:tcPr>
            <w:tcW w:w="1211" w:type="dxa"/>
            <w:shd w:val="clear" w:color="auto" w:fill="auto"/>
          </w:tcPr>
          <w:p w14:paraId="3A8CCC79" w14:textId="77777777" w:rsidR="00727D79" w:rsidRPr="00727D79" w:rsidRDefault="00727D79" w:rsidP="00727D79">
            <w:pPr>
              <w:rPr>
                <w:rFonts w:ascii="Calibri" w:hAnsi="Calibri" w:cs="Calibri"/>
                <w:b/>
                <w:color w:val="C45911"/>
              </w:rPr>
            </w:pPr>
            <w:r w:rsidRPr="00727D79">
              <w:rPr>
                <w:rFonts w:ascii="Calibri" w:hAnsi="Calibri" w:cs="Calibri"/>
                <w:b/>
                <w:bCs/>
                <w:color w:val="C45911"/>
              </w:rPr>
              <w:t xml:space="preserve">Total </w:t>
            </w:r>
          </w:p>
        </w:tc>
        <w:tc>
          <w:tcPr>
            <w:tcW w:w="1259" w:type="dxa"/>
            <w:shd w:val="clear" w:color="auto" w:fill="auto"/>
          </w:tcPr>
          <w:p w14:paraId="468D164C" w14:textId="77777777" w:rsidR="00727D79" w:rsidRPr="00727D79" w:rsidRDefault="00727D79" w:rsidP="00727D79">
            <w:pPr>
              <w:jc w:val="both"/>
              <w:rPr>
                <w:rFonts w:ascii="Calibri" w:hAnsi="Calibri" w:cs="Calibri"/>
                <w:b/>
                <w:bCs/>
                <w:color w:val="C45911"/>
              </w:rPr>
            </w:pPr>
          </w:p>
        </w:tc>
        <w:tc>
          <w:tcPr>
            <w:tcW w:w="1074" w:type="dxa"/>
          </w:tcPr>
          <w:p w14:paraId="2D9D415F"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XXXXX</w:t>
            </w:r>
          </w:p>
        </w:tc>
        <w:tc>
          <w:tcPr>
            <w:tcW w:w="1134" w:type="dxa"/>
          </w:tcPr>
          <w:p w14:paraId="04E1923D"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w:t>
            </w:r>
          </w:p>
        </w:tc>
        <w:tc>
          <w:tcPr>
            <w:tcW w:w="1134" w:type="dxa"/>
            <w:shd w:val="clear" w:color="auto" w:fill="auto"/>
          </w:tcPr>
          <w:p w14:paraId="5CB3CE87" w14:textId="77777777" w:rsidR="00727D79" w:rsidRPr="00727D79" w:rsidRDefault="00727D79" w:rsidP="00727D79">
            <w:pPr>
              <w:jc w:val="right"/>
              <w:rPr>
                <w:rFonts w:ascii="Calibri" w:hAnsi="Calibri" w:cs="Calibri"/>
                <w:b/>
                <w:bCs/>
                <w:color w:val="C45911"/>
              </w:rPr>
            </w:pPr>
            <w:r w:rsidRPr="00727D79">
              <w:rPr>
                <w:rFonts w:ascii="Calibri" w:hAnsi="Calibri" w:cs="Calibri"/>
                <w:b/>
                <w:bCs/>
                <w:color w:val="C45911"/>
              </w:rPr>
              <w:t>XXXXX</w:t>
            </w:r>
          </w:p>
        </w:tc>
        <w:tc>
          <w:tcPr>
            <w:tcW w:w="4218" w:type="dxa"/>
            <w:shd w:val="clear" w:color="auto" w:fill="auto"/>
          </w:tcPr>
          <w:p w14:paraId="7906FCDD" w14:textId="77777777" w:rsidR="00727D79" w:rsidRPr="00727D79" w:rsidRDefault="00727D79" w:rsidP="00727D79">
            <w:pPr>
              <w:jc w:val="both"/>
              <w:rPr>
                <w:rFonts w:ascii="Calibri" w:hAnsi="Calibri" w:cs="Calibri"/>
                <w:b/>
                <w:bCs/>
                <w:color w:val="C45911"/>
              </w:rPr>
            </w:pPr>
            <w:r w:rsidRPr="00727D79">
              <w:rPr>
                <w:rFonts w:ascii="Calibri" w:hAnsi="Calibri" w:cs="Calibri"/>
                <w:b/>
                <w:bCs/>
                <w:color w:val="C45911"/>
              </w:rPr>
              <w:t>Nombre Francs CFP</w:t>
            </w:r>
          </w:p>
        </w:tc>
      </w:tr>
    </w:tbl>
    <w:p w14:paraId="622BFC12" w14:textId="77777777" w:rsidR="00F458D0" w:rsidRPr="007E0E39" w:rsidRDefault="00F458D0" w:rsidP="00513C41">
      <w:pPr>
        <w:spacing w:after="0" w:line="240" w:lineRule="auto"/>
        <w:jc w:val="both"/>
        <w:rPr>
          <w:rFonts w:ascii="Calibri" w:eastAsia="Times New Roman" w:hAnsi="Calibri" w:cs="Calibri"/>
          <w:bCs/>
          <w:sz w:val="20"/>
          <w:szCs w:val="24"/>
          <w:lang w:eastAsia="fr-FR"/>
        </w:rPr>
      </w:pPr>
    </w:p>
    <w:p w14:paraId="62F67A27" w14:textId="5E14FE12" w:rsidR="00513C41" w:rsidRPr="00F458D0" w:rsidRDefault="00F458D0" w:rsidP="00F458D0">
      <w:pPr>
        <w:keepNext/>
        <w:keepLines/>
        <w:spacing w:after="0" w:line="240" w:lineRule="auto"/>
        <w:ind w:firstLine="142"/>
        <w:jc w:val="both"/>
        <w:rPr>
          <w:rFonts w:ascii="Calibri" w:eastAsia="Times New Roman" w:hAnsi="Calibri" w:cs="Calibri"/>
          <w:b/>
          <w:sz w:val="20"/>
          <w:szCs w:val="20"/>
          <w:lang w:eastAsia="fr-FR"/>
        </w:rPr>
      </w:pPr>
      <w:r>
        <w:rPr>
          <w:rFonts w:ascii="Calibri" w:eastAsia="Times New Roman" w:hAnsi="Calibri" w:cs="Calibri"/>
          <w:b/>
          <w:sz w:val="20"/>
          <w:szCs w:val="20"/>
          <w:lang w:eastAsia="fr-FR"/>
        </w:rPr>
        <w:t>7.2</w:t>
      </w:r>
      <w:r w:rsidR="004414E4" w:rsidRPr="00F458D0">
        <w:rPr>
          <w:rFonts w:ascii="Calibri" w:eastAsia="Times New Roman" w:hAnsi="Calibri" w:cs="Calibri"/>
          <w:b/>
          <w:sz w:val="20"/>
          <w:szCs w:val="20"/>
          <w:lang w:eastAsia="fr-FR"/>
        </w:rPr>
        <w:t xml:space="preserve"> </w:t>
      </w:r>
      <w:r>
        <w:rPr>
          <w:rFonts w:ascii="Calibri" w:eastAsia="Times New Roman" w:hAnsi="Calibri" w:cs="Calibri"/>
          <w:b/>
          <w:sz w:val="20"/>
          <w:szCs w:val="20"/>
          <w:lang w:eastAsia="fr-FR"/>
        </w:rPr>
        <w:t xml:space="preserve">Nantissement </w:t>
      </w:r>
      <w:r w:rsidR="00E855B4">
        <w:rPr>
          <w:rFonts w:ascii="Calibri" w:eastAsia="Times New Roman" w:hAnsi="Calibri" w:cs="Calibri"/>
          <w:b/>
          <w:sz w:val="20"/>
          <w:szCs w:val="20"/>
          <w:lang w:eastAsia="fr-FR"/>
        </w:rPr>
        <w:t>du Titulaire</w:t>
      </w:r>
    </w:p>
    <w:p w14:paraId="608E2295" w14:textId="77777777" w:rsidR="007E0E39" w:rsidRDefault="007E0E39" w:rsidP="00513C41">
      <w:pPr>
        <w:spacing w:after="0" w:line="240" w:lineRule="auto"/>
        <w:jc w:val="both"/>
        <w:rPr>
          <w:rFonts w:ascii="Calibri" w:eastAsia="Times New Roman" w:hAnsi="Calibri" w:cs="Calibri"/>
          <w:sz w:val="20"/>
          <w:szCs w:val="20"/>
          <w:lang w:eastAsia="fr-FR"/>
        </w:rPr>
      </w:pPr>
    </w:p>
    <w:p w14:paraId="24B91FBC" w14:textId="2998140C" w:rsidR="00513C41" w:rsidRPr="00513C41" w:rsidRDefault="00513C41" w:rsidP="000F587A">
      <w:pPr>
        <w:spacing w:after="120" w:line="240" w:lineRule="auto"/>
        <w:jc w:val="both"/>
        <w:rPr>
          <w:rFonts w:ascii="Calibri" w:eastAsia="Times New Roman" w:hAnsi="Calibri" w:cs="Calibri"/>
          <w:sz w:val="20"/>
          <w:szCs w:val="20"/>
          <w:lang w:eastAsia="fr-FR"/>
        </w:rPr>
      </w:pPr>
      <w:r w:rsidRPr="00513C41">
        <w:rPr>
          <w:rFonts w:ascii="Calibri" w:eastAsia="Times New Roman" w:hAnsi="Calibri" w:cs="Calibri"/>
          <w:sz w:val="20"/>
          <w:szCs w:val="20"/>
          <w:lang w:eastAsia="fr-FR"/>
        </w:rPr>
        <w:t xml:space="preserve">Par différence entre le </w:t>
      </w:r>
      <w:r w:rsidRPr="000F587A">
        <w:rPr>
          <w:rFonts w:ascii="Calibri" w:eastAsia="Times New Roman" w:hAnsi="Calibri" w:cs="Calibri"/>
          <w:sz w:val="20"/>
          <w:szCs w:val="20"/>
          <w:lang w:eastAsia="fr-FR"/>
        </w:rPr>
        <w:t xml:space="preserve">montant </w:t>
      </w:r>
      <w:r w:rsidR="001D43DB" w:rsidRPr="000F587A">
        <w:rPr>
          <w:rFonts w:ascii="Calibri" w:eastAsia="Times New Roman" w:hAnsi="Calibri" w:cs="Calibri"/>
          <w:b/>
          <w:sz w:val="20"/>
          <w:szCs w:val="20"/>
          <w:lang w:eastAsia="fr-FR"/>
        </w:rPr>
        <w:t>TTC</w:t>
      </w:r>
      <w:r w:rsidR="00F458D0" w:rsidRPr="000F587A">
        <w:rPr>
          <w:rFonts w:ascii="Calibri" w:eastAsia="Times New Roman" w:hAnsi="Calibri" w:cs="Calibri"/>
          <w:sz w:val="20"/>
          <w:szCs w:val="20"/>
          <w:lang w:eastAsia="fr-FR"/>
        </w:rPr>
        <w:t xml:space="preserve"> </w:t>
      </w:r>
      <w:r w:rsidR="00E855B4" w:rsidRPr="000F587A">
        <w:rPr>
          <w:rFonts w:ascii="Calibri" w:eastAsia="Times New Roman" w:hAnsi="Calibri" w:cs="Calibri"/>
          <w:sz w:val="20"/>
          <w:szCs w:val="20"/>
          <w:lang w:eastAsia="fr-FR"/>
        </w:rPr>
        <w:t xml:space="preserve">du </w:t>
      </w:r>
      <w:r w:rsidR="00E855B4">
        <w:rPr>
          <w:rFonts w:ascii="Calibri" w:eastAsia="Times New Roman" w:hAnsi="Calibri" w:cs="Calibri"/>
          <w:sz w:val="20"/>
          <w:szCs w:val="20"/>
          <w:lang w:eastAsia="fr-FR"/>
        </w:rPr>
        <w:t>Titulaire</w:t>
      </w:r>
      <w:r w:rsidRPr="00513C41">
        <w:rPr>
          <w:rFonts w:ascii="Calibri" w:eastAsia="Times New Roman" w:hAnsi="Calibri" w:cs="Calibri"/>
          <w:sz w:val="20"/>
          <w:szCs w:val="20"/>
          <w:lang w:eastAsia="fr-FR"/>
        </w:rPr>
        <w:t xml:space="preserve"> t</w:t>
      </w:r>
      <w:r w:rsidR="00F458D0">
        <w:rPr>
          <w:rFonts w:ascii="Calibri" w:eastAsia="Times New Roman" w:hAnsi="Calibri" w:cs="Calibri"/>
          <w:sz w:val="20"/>
          <w:szCs w:val="20"/>
          <w:lang w:eastAsia="fr-FR"/>
        </w:rPr>
        <w:t xml:space="preserve">el que noté en l’article 6, et </w:t>
      </w:r>
      <w:r w:rsidRPr="00513C41">
        <w:rPr>
          <w:rFonts w:ascii="Calibri" w:eastAsia="Times New Roman" w:hAnsi="Calibri" w:cs="Calibri"/>
          <w:sz w:val="20"/>
          <w:szCs w:val="20"/>
          <w:lang w:eastAsia="fr-FR"/>
        </w:rPr>
        <w:t>le mont</w:t>
      </w:r>
      <w:r w:rsidR="00F458D0">
        <w:rPr>
          <w:rFonts w:ascii="Calibri" w:eastAsia="Times New Roman" w:hAnsi="Calibri" w:cs="Calibri"/>
          <w:sz w:val="20"/>
          <w:szCs w:val="20"/>
          <w:lang w:eastAsia="fr-FR"/>
        </w:rPr>
        <w:t xml:space="preserve">ant des travaux Toutes Taxes Comprises sous-traités </w:t>
      </w:r>
      <w:r w:rsidRPr="00513C41">
        <w:rPr>
          <w:rFonts w:ascii="Calibri" w:eastAsia="Times New Roman" w:hAnsi="Calibri" w:cs="Calibri"/>
          <w:sz w:val="20"/>
          <w:szCs w:val="20"/>
          <w:lang w:eastAsia="fr-FR"/>
        </w:rPr>
        <w:t>tel que noté en l’article 7</w:t>
      </w:r>
      <w:r w:rsidR="00F458D0">
        <w:rPr>
          <w:rFonts w:ascii="Calibri" w:eastAsia="Times New Roman" w:hAnsi="Calibri" w:cs="Calibri"/>
          <w:sz w:val="20"/>
          <w:szCs w:val="20"/>
          <w:lang w:eastAsia="fr-FR"/>
        </w:rPr>
        <w:t>.1</w:t>
      </w:r>
      <w:r w:rsidRPr="00513C41">
        <w:rPr>
          <w:rFonts w:ascii="Calibri" w:eastAsia="Times New Roman" w:hAnsi="Calibri" w:cs="Calibri"/>
          <w:sz w:val="20"/>
          <w:szCs w:val="20"/>
          <w:lang w:eastAsia="fr-FR"/>
        </w:rPr>
        <w:t>, il en résulte que le montant ma</w:t>
      </w:r>
      <w:r w:rsidR="00E855B4">
        <w:rPr>
          <w:rFonts w:ascii="Calibri" w:eastAsia="Times New Roman" w:hAnsi="Calibri" w:cs="Calibri"/>
          <w:sz w:val="20"/>
          <w:szCs w:val="20"/>
          <w:lang w:eastAsia="fr-FR"/>
        </w:rPr>
        <w:t>ximal de la créance que l’E</w:t>
      </w:r>
      <w:r w:rsidRPr="00513C41">
        <w:rPr>
          <w:rFonts w:ascii="Calibri" w:eastAsia="Times New Roman" w:hAnsi="Calibri" w:cs="Calibri"/>
          <w:sz w:val="20"/>
          <w:szCs w:val="20"/>
          <w:lang w:eastAsia="fr-FR"/>
        </w:rPr>
        <w:t>ntrepreneur pourra présenter en nantissement est de :</w:t>
      </w:r>
    </w:p>
    <w:tbl>
      <w:tblPr>
        <w:tblStyle w:val="Grilledutableau1"/>
        <w:tblW w:w="0" w:type="auto"/>
        <w:jc w:val="center"/>
        <w:tblLook w:val="04A0" w:firstRow="1" w:lastRow="0" w:firstColumn="1" w:lastColumn="0" w:noHBand="0" w:noVBand="1"/>
      </w:tblPr>
      <w:tblGrid>
        <w:gridCol w:w="4140"/>
        <w:gridCol w:w="3685"/>
      </w:tblGrid>
      <w:tr w:rsidR="00513C41" w:rsidRPr="00513C41" w14:paraId="51B788BB" w14:textId="77777777" w:rsidTr="007E0E39">
        <w:trPr>
          <w:trHeight w:val="284"/>
          <w:jc w:val="center"/>
        </w:trPr>
        <w:tc>
          <w:tcPr>
            <w:tcW w:w="4140" w:type="dxa"/>
            <w:shd w:val="clear" w:color="auto" w:fill="auto"/>
            <w:vAlign w:val="center"/>
          </w:tcPr>
          <w:p w14:paraId="2C5137FE" w14:textId="2081AE48" w:rsidR="00513C41" w:rsidRPr="00512486" w:rsidRDefault="00E855B4" w:rsidP="00513C41">
            <w:pPr>
              <w:jc w:val="center"/>
              <w:rPr>
                <w:rFonts w:ascii="Calibri" w:hAnsi="Calibri" w:cs="Calibri"/>
                <w:b/>
                <w:bCs/>
                <w:color w:val="C45911" w:themeColor="accent2" w:themeShade="BF"/>
              </w:rPr>
            </w:pPr>
            <w:r>
              <w:rPr>
                <w:rFonts w:ascii="Calibri" w:hAnsi="Calibri" w:cs="Calibri"/>
                <w:b/>
                <w:bCs/>
                <w:color w:val="C45911" w:themeColor="accent2" w:themeShade="BF"/>
              </w:rPr>
              <w:t>TITULAIRE</w:t>
            </w:r>
          </w:p>
        </w:tc>
        <w:tc>
          <w:tcPr>
            <w:tcW w:w="3685" w:type="dxa"/>
            <w:shd w:val="clear" w:color="auto" w:fill="auto"/>
            <w:vAlign w:val="center"/>
          </w:tcPr>
          <w:p w14:paraId="42DDCABD" w14:textId="3AD2B34A" w:rsidR="00513C41" w:rsidRPr="00512486" w:rsidRDefault="00E855B4" w:rsidP="007E0E39">
            <w:pPr>
              <w:jc w:val="center"/>
              <w:rPr>
                <w:rFonts w:ascii="Calibri" w:hAnsi="Calibri" w:cs="Calibri"/>
                <w:b/>
                <w:bCs/>
                <w:color w:val="C45911" w:themeColor="accent2" w:themeShade="BF"/>
              </w:rPr>
            </w:pPr>
            <w:r>
              <w:rPr>
                <w:rFonts w:ascii="Calibri" w:hAnsi="Calibri" w:cs="Calibri"/>
                <w:b/>
                <w:bCs/>
                <w:color w:val="C45911" w:themeColor="accent2" w:themeShade="BF"/>
              </w:rPr>
              <w:t>MONTANT</w:t>
            </w:r>
            <w:r w:rsidR="007E0E39">
              <w:rPr>
                <w:rFonts w:ascii="Calibri" w:hAnsi="Calibri" w:cs="Calibri"/>
                <w:b/>
                <w:bCs/>
                <w:color w:val="C45911" w:themeColor="accent2" w:themeShade="BF"/>
              </w:rPr>
              <w:t xml:space="preserve"> NANTISSEMENT TTC</w:t>
            </w:r>
          </w:p>
        </w:tc>
      </w:tr>
      <w:tr w:rsidR="00513C41" w:rsidRPr="00513C41" w14:paraId="4BA2E47D" w14:textId="77777777" w:rsidTr="007E0E39">
        <w:trPr>
          <w:trHeight w:val="284"/>
          <w:jc w:val="center"/>
        </w:trPr>
        <w:tc>
          <w:tcPr>
            <w:tcW w:w="4140" w:type="dxa"/>
            <w:vAlign w:val="center"/>
          </w:tcPr>
          <w:p w14:paraId="09054022" w14:textId="3DCF34E0" w:rsidR="00513C41" w:rsidRPr="00F458D0" w:rsidRDefault="00F458D0" w:rsidP="00513C41">
            <w:pPr>
              <w:jc w:val="both"/>
              <w:rPr>
                <w:rFonts w:ascii="Calibri" w:hAnsi="Calibri" w:cs="Calibri"/>
                <w:b/>
                <w:color w:val="5B9BD5" w:themeColor="accent1"/>
              </w:rPr>
            </w:pPr>
            <w:r>
              <w:rPr>
                <w:rFonts w:ascii="Calibri" w:hAnsi="Calibri" w:cs="Calibri"/>
                <w:b/>
                <w:color w:val="5B9BD5" w:themeColor="accent1"/>
              </w:rPr>
              <w:t>Nom</w:t>
            </w:r>
          </w:p>
        </w:tc>
        <w:tc>
          <w:tcPr>
            <w:tcW w:w="3685" w:type="dxa"/>
            <w:vAlign w:val="center"/>
          </w:tcPr>
          <w:p w14:paraId="297A15CB" w14:textId="0215BED4" w:rsidR="00513C41" w:rsidRPr="00512486" w:rsidRDefault="00512486" w:rsidP="00512486">
            <w:pPr>
              <w:jc w:val="right"/>
              <w:rPr>
                <w:rFonts w:ascii="Calibri" w:hAnsi="Calibri" w:cs="Calibri"/>
                <w:b/>
                <w:bCs/>
                <w:color w:val="5B9BD5" w:themeColor="accent1"/>
              </w:rPr>
            </w:pPr>
            <w:r>
              <w:rPr>
                <w:rFonts w:ascii="Calibri" w:hAnsi="Calibri" w:cs="Calibri"/>
                <w:b/>
                <w:bCs/>
                <w:color w:val="5B9BD5" w:themeColor="accent1"/>
              </w:rPr>
              <w:t>XXX</w:t>
            </w:r>
            <w:r w:rsidR="00E855B4">
              <w:rPr>
                <w:rFonts w:ascii="Calibri" w:hAnsi="Calibri" w:cs="Calibri"/>
                <w:b/>
                <w:bCs/>
                <w:color w:val="5B9BD5" w:themeColor="accent1"/>
              </w:rPr>
              <w:t xml:space="preserve"> francs CFP</w:t>
            </w:r>
          </w:p>
        </w:tc>
      </w:tr>
    </w:tbl>
    <w:p w14:paraId="1F35788D" w14:textId="77777777" w:rsidR="00513C41" w:rsidRPr="007E0E39" w:rsidRDefault="00513C41" w:rsidP="00513C41">
      <w:pPr>
        <w:spacing w:after="0" w:line="240" w:lineRule="auto"/>
        <w:jc w:val="both"/>
        <w:outlineLvl w:val="0"/>
        <w:rPr>
          <w:rFonts w:ascii="Calibri" w:eastAsia="Times New Roman" w:hAnsi="Calibri" w:cs="Calibri"/>
          <w:bCs/>
          <w:caps/>
          <w:sz w:val="20"/>
          <w:szCs w:val="32"/>
          <w:lang w:eastAsia="fr-FR"/>
        </w:rPr>
      </w:pPr>
    </w:p>
    <w:p w14:paraId="615E8E44" w14:textId="77777777" w:rsidR="00513C41" w:rsidRPr="00513C41" w:rsidRDefault="00513C41" w:rsidP="00513C41">
      <w:pPr>
        <w:shd w:val="clear" w:color="auto" w:fill="808080" w:themeFill="background1" w:themeFillShade="80"/>
        <w:spacing w:after="0" w:line="240" w:lineRule="auto"/>
        <w:jc w:val="both"/>
        <w:outlineLvl w:val="0"/>
        <w:rPr>
          <w:rFonts w:ascii="Calibri" w:eastAsia="Times New Roman" w:hAnsi="Calibri" w:cs="Calibri"/>
          <w:b/>
          <w:bCs/>
          <w:caps/>
          <w:color w:val="FFFFFF" w:themeColor="background1"/>
          <w:sz w:val="20"/>
          <w:szCs w:val="20"/>
          <w:lang w:eastAsia="fr-FR"/>
        </w:rPr>
      </w:pPr>
      <w:r w:rsidRPr="00513C41">
        <w:rPr>
          <w:rFonts w:ascii="Calibri" w:eastAsia="Times New Roman" w:hAnsi="Calibri" w:cs="Calibri"/>
          <w:b/>
          <w:bCs/>
          <w:caps/>
          <w:color w:val="FFFFFF" w:themeColor="background1"/>
          <w:sz w:val="20"/>
          <w:szCs w:val="20"/>
          <w:lang w:eastAsia="fr-FR"/>
        </w:rPr>
        <w:t>ARTICLE 8 – PAIEMENTS</w:t>
      </w:r>
    </w:p>
    <w:p w14:paraId="0384A6C4" w14:textId="77777777" w:rsidR="00513C41" w:rsidRPr="00513C41" w:rsidRDefault="00513C41" w:rsidP="00513C41">
      <w:pPr>
        <w:spacing w:after="0" w:line="240" w:lineRule="auto"/>
        <w:jc w:val="both"/>
        <w:rPr>
          <w:rFonts w:ascii="Calibri" w:eastAsia="Times New Roman" w:hAnsi="Calibri" w:cs="Calibri"/>
          <w:sz w:val="20"/>
          <w:szCs w:val="20"/>
          <w:lang w:eastAsia="fr-FR"/>
        </w:rPr>
      </w:pPr>
    </w:p>
    <w:p w14:paraId="43068DF0" w14:textId="7BB074ED" w:rsidR="00513C41" w:rsidRPr="00513C41" w:rsidRDefault="00513C41" w:rsidP="000F587A">
      <w:pPr>
        <w:spacing w:after="12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F458D0">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 titre du présent marché en faisant</w:t>
      </w:r>
      <w:r w:rsidR="00E855B4">
        <w:rPr>
          <w:rFonts w:ascii="Calibri" w:eastAsia="Times New Roman" w:hAnsi="Calibri" w:cs="Calibri"/>
          <w:sz w:val="20"/>
          <w:szCs w:val="24"/>
          <w:lang w:eastAsia="fr-FR"/>
        </w:rPr>
        <w:t xml:space="preserve"> porter le montant au crédit du compte bancaire suivant</w:t>
      </w:r>
      <w:r w:rsidRPr="00513C41">
        <w:rPr>
          <w:rFonts w:ascii="Calibri" w:eastAsia="Times New Roman" w:hAnsi="Calibri" w:cs="Calibri"/>
          <w:sz w:val="20"/>
          <w:szCs w:val="24"/>
          <w:lang w:eastAsia="fr-FR"/>
        </w:rPr>
        <w:t> :</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1840"/>
        <w:gridCol w:w="1840"/>
        <w:gridCol w:w="4119"/>
      </w:tblGrid>
      <w:tr w:rsidR="00513C41" w:rsidRPr="00513C41" w14:paraId="4C7E2235" w14:textId="77777777" w:rsidTr="00512486">
        <w:trPr>
          <w:trHeight w:val="340"/>
        </w:trPr>
        <w:tc>
          <w:tcPr>
            <w:tcW w:w="1840" w:type="dxa"/>
            <w:shd w:val="clear" w:color="auto" w:fill="auto"/>
            <w:vAlign w:val="center"/>
          </w:tcPr>
          <w:p w14:paraId="6D7FF724" w14:textId="5DCBA52E" w:rsidR="00513C41" w:rsidRPr="00512486" w:rsidRDefault="00E855B4"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Pr>
                <w:rFonts w:ascii="Calibri" w:eastAsia="Times New Roman" w:hAnsi="Calibri" w:cs="Calibri"/>
                <w:b/>
                <w:color w:val="C45911" w:themeColor="accent2" w:themeShade="BF"/>
                <w:sz w:val="18"/>
                <w:szCs w:val="18"/>
                <w:lang w:eastAsia="fr-FR"/>
              </w:rPr>
              <w:t>TITULAIRE</w:t>
            </w:r>
          </w:p>
        </w:tc>
        <w:tc>
          <w:tcPr>
            <w:tcW w:w="1840" w:type="dxa"/>
            <w:shd w:val="clear" w:color="auto" w:fill="auto"/>
            <w:vAlign w:val="center"/>
          </w:tcPr>
          <w:p w14:paraId="613920CE"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INTITULÉ DU COMPTE</w:t>
            </w:r>
          </w:p>
        </w:tc>
        <w:tc>
          <w:tcPr>
            <w:tcW w:w="1840" w:type="dxa"/>
            <w:shd w:val="clear" w:color="auto" w:fill="auto"/>
            <w:vAlign w:val="center"/>
          </w:tcPr>
          <w:p w14:paraId="67AC5B12"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BANQUE</w:t>
            </w:r>
          </w:p>
        </w:tc>
        <w:tc>
          <w:tcPr>
            <w:tcW w:w="4119" w:type="dxa"/>
            <w:shd w:val="clear" w:color="auto" w:fill="auto"/>
            <w:vAlign w:val="center"/>
          </w:tcPr>
          <w:p w14:paraId="5A2EB261" w14:textId="77777777" w:rsidR="00513C41" w:rsidRPr="00512486" w:rsidRDefault="00513C41" w:rsidP="00513C41">
            <w:pPr>
              <w:spacing w:after="0" w:line="240" w:lineRule="auto"/>
              <w:ind w:firstLine="142"/>
              <w:jc w:val="center"/>
              <w:rPr>
                <w:rFonts w:ascii="Calibri" w:eastAsia="Times New Roman" w:hAnsi="Calibri" w:cs="Calibri"/>
                <w:b/>
                <w:color w:val="C45911" w:themeColor="accent2" w:themeShade="BF"/>
                <w:sz w:val="18"/>
                <w:szCs w:val="18"/>
                <w:lang w:eastAsia="fr-FR"/>
              </w:rPr>
            </w:pPr>
            <w:r w:rsidRPr="00512486">
              <w:rPr>
                <w:rFonts w:ascii="Calibri" w:eastAsia="Times New Roman" w:hAnsi="Calibri" w:cs="Calibri"/>
                <w:b/>
                <w:color w:val="C45911" w:themeColor="accent2" w:themeShade="BF"/>
                <w:sz w:val="18"/>
                <w:szCs w:val="18"/>
                <w:lang w:eastAsia="fr-FR"/>
              </w:rPr>
              <w:t>N° COMPTE (23 chiffres)</w:t>
            </w:r>
          </w:p>
        </w:tc>
      </w:tr>
      <w:tr w:rsidR="00513C41" w:rsidRPr="00513C41" w14:paraId="77E67422" w14:textId="77777777" w:rsidTr="00512486">
        <w:trPr>
          <w:trHeight w:val="340"/>
        </w:trPr>
        <w:tc>
          <w:tcPr>
            <w:tcW w:w="1840" w:type="dxa"/>
            <w:vAlign w:val="center"/>
          </w:tcPr>
          <w:p w14:paraId="1DF32578" w14:textId="7F5732A9"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13F13ABF" w14:textId="5268E0D4"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1840" w:type="dxa"/>
            <w:vAlign w:val="center"/>
          </w:tcPr>
          <w:p w14:paraId="2867762C" w14:textId="5B35CD3D" w:rsidR="00513C41" w:rsidRPr="00512486" w:rsidRDefault="00512486" w:rsidP="00512486">
            <w:pPr>
              <w:spacing w:after="0" w:line="240" w:lineRule="auto"/>
              <w:ind w:firstLine="142"/>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Nom</w:t>
            </w:r>
          </w:p>
        </w:tc>
        <w:tc>
          <w:tcPr>
            <w:tcW w:w="4119" w:type="dxa"/>
            <w:vAlign w:val="center"/>
          </w:tcPr>
          <w:p w14:paraId="242D4616" w14:textId="58F47351" w:rsidR="00513C41" w:rsidRPr="00512486" w:rsidRDefault="00512486" w:rsidP="00513C41">
            <w:pPr>
              <w:spacing w:after="0" w:line="240" w:lineRule="auto"/>
              <w:ind w:firstLine="142"/>
              <w:jc w:val="both"/>
              <w:rPr>
                <w:rFonts w:ascii="Calibri" w:eastAsia="Times New Roman" w:hAnsi="Calibri" w:cs="Calibri"/>
                <w:b/>
                <w:color w:val="5B9BD5" w:themeColor="accent1"/>
                <w:sz w:val="20"/>
                <w:szCs w:val="20"/>
                <w:lang w:eastAsia="fr-FR"/>
              </w:rPr>
            </w:pPr>
            <w:r>
              <w:rPr>
                <w:rFonts w:ascii="Calibri" w:eastAsia="Times New Roman" w:hAnsi="Calibri" w:cs="Calibri"/>
                <w:b/>
                <w:color w:val="5B9BD5" w:themeColor="accent1"/>
                <w:sz w:val="20"/>
                <w:szCs w:val="20"/>
                <w:lang w:eastAsia="fr-FR"/>
              </w:rPr>
              <w:t>XXXXX-XXXXX-XXXXXXXXXXX-XX</w:t>
            </w:r>
          </w:p>
        </w:tc>
      </w:tr>
    </w:tbl>
    <w:p w14:paraId="7783B940" w14:textId="69322A95" w:rsidR="00513C41" w:rsidRPr="00513C41" w:rsidRDefault="00513C41" w:rsidP="000F587A">
      <w:pPr>
        <w:spacing w:before="120" w:after="0" w:line="240" w:lineRule="auto"/>
        <w:jc w:val="both"/>
        <w:rPr>
          <w:rFonts w:ascii="Calibri" w:eastAsia="Times New Roman" w:hAnsi="Calibri" w:cs="Calibri"/>
          <w:sz w:val="20"/>
          <w:szCs w:val="24"/>
          <w:lang w:eastAsia="fr-FR"/>
        </w:rPr>
      </w:pPr>
      <w:r w:rsidRPr="00513C41">
        <w:rPr>
          <w:rFonts w:ascii="Calibri" w:eastAsia="Times New Roman" w:hAnsi="Calibri" w:cs="Calibri"/>
          <w:sz w:val="20"/>
          <w:szCs w:val="24"/>
          <w:lang w:eastAsia="fr-FR"/>
        </w:rPr>
        <w:t xml:space="preserve">Le </w:t>
      </w:r>
      <w:r w:rsidR="004003D2">
        <w:rPr>
          <w:rFonts w:ascii="Calibri" w:eastAsia="Times New Roman" w:hAnsi="Calibri" w:cs="Calibri"/>
          <w:sz w:val="20"/>
          <w:szCs w:val="24"/>
          <w:lang w:eastAsia="fr-FR"/>
        </w:rPr>
        <w:t>MO</w:t>
      </w:r>
      <w:r w:rsidRPr="00513C41">
        <w:rPr>
          <w:rFonts w:ascii="Calibri" w:eastAsia="Times New Roman" w:hAnsi="Calibri" w:cs="Calibri"/>
          <w:sz w:val="20"/>
          <w:szCs w:val="24"/>
          <w:lang w:eastAsia="fr-FR"/>
        </w:rPr>
        <w:t xml:space="preserve"> se libérera des sommes dues aux sous-traitants payés directement, en faisant porter le montant des sommes au crédit des comptes indiqués dans les annexes au présent Acte d’Engagement, dans les avenants ou dans les actes spéciaux ultérieurs.</w:t>
      </w:r>
    </w:p>
    <w:p w14:paraId="64340F25" w14:textId="3EDE693E" w:rsidR="00DF185A" w:rsidRDefault="00DF185A">
      <w:pPr>
        <w:rPr>
          <w:rFonts w:eastAsia="Times New Roman" w:cstheme="minorHAnsi"/>
          <w:sz w:val="20"/>
          <w:szCs w:val="20"/>
          <w:lang w:eastAsia="fr-FR"/>
        </w:rPr>
      </w:pPr>
      <w:r>
        <w:rPr>
          <w:rFonts w:eastAsia="Times New Roman" w:cstheme="minorHAnsi"/>
          <w:sz w:val="20"/>
          <w:szCs w:val="20"/>
          <w:lang w:eastAsia="fr-FR"/>
        </w:rPr>
        <w:br w:type="page"/>
      </w:r>
    </w:p>
    <w:p w14:paraId="75784204"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bookmarkStart w:id="3" w:name="_GoBack"/>
      <w:bookmarkEnd w:id="3"/>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377F883C" w14:textId="1DB50E37" w:rsidR="00CA5A1F"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Pr="00B839D8">
        <w:rPr>
          <w:rFonts w:eastAsia="Times New Roman" w:cstheme="minorHAnsi"/>
          <w:b/>
          <w:color w:val="2E74B5" w:themeColor="accent1" w:themeShade="BF"/>
          <w:sz w:val="20"/>
          <w:szCs w:val="20"/>
          <w:lang w:eastAsia="fr-FR"/>
        </w:rPr>
        <w:t xml:space="preserve">JJ/MM/AAAA </w:t>
      </w:r>
      <w:r w:rsidRPr="009247B4">
        <w:rPr>
          <w:rFonts w:eastAsia="Times New Roman" w:cstheme="minorHAnsi"/>
          <w:sz w:val="20"/>
          <w:szCs w:val="20"/>
          <w:lang w:eastAsia="fr-FR"/>
        </w:rPr>
        <w:t>en un (1) exemplaire original</w:t>
      </w:r>
    </w:p>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tbl>
      <w:tblPr>
        <w:tblW w:w="5000" w:type="pct"/>
        <w:tblCellMar>
          <w:left w:w="71" w:type="dxa"/>
          <w:right w:w="71" w:type="dxa"/>
        </w:tblCellMar>
        <w:tblLook w:val="0000" w:firstRow="0" w:lastRow="0" w:firstColumn="0" w:lastColumn="0" w:noHBand="0" w:noVBand="0"/>
      </w:tblPr>
      <w:tblGrid>
        <w:gridCol w:w="4738"/>
        <w:gridCol w:w="5003"/>
      </w:tblGrid>
      <w:tr w:rsidR="007E0E39" w:rsidRPr="009247B4" w14:paraId="7EE1841B" w14:textId="77777777" w:rsidTr="007E0E39">
        <w:trPr>
          <w:trHeight w:val="1835"/>
        </w:trPr>
        <w:tc>
          <w:tcPr>
            <w:tcW w:w="2432" w:type="pct"/>
          </w:tcPr>
          <w:p w14:paraId="1A33E9FB" w14:textId="242AB3C7" w:rsidR="007E0E39" w:rsidRPr="009247B4" w:rsidRDefault="007E0E39" w:rsidP="007E0E39">
            <w:pPr>
              <w:keepNext/>
              <w:keepLines/>
              <w:widowControl w:val="0"/>
              <w:spacing w:after="0" w:line="240" w:lineRule="auto"/>
              <w:jc w:val="both"/>
              <w:rPr>
                <w:rFonts w:eastAsia="Times New Roman" w:cstheme="minorHAnsi"/>
                <w:b/>
                <w:sz w:val="24"/>
                <w:szCs w:val="24"/>
                <w:lang w:eastAsia="fr-FR"/>
              </w:rPr>
            </w:pPr>
            <w:r>
              <w:rPr>
                <w:rFonts w:eastAsia="Times New Roman" w:cstheme="minorHAnsi"/>
                <w:b/>
                <w:i/>
                <w:color w:val="C45911" w:themeColor="accent2" w:themeShade="BF"/>
                <w:lang w:eastAsia="fr-FR"/>
              </w:rPr>
              <w:t>L’Entrepreneur</w:t>
            </w:r>
            <w:r w:rsidRPr="009247B4">
              <w:rPr>
                <w:rFonts w:eastAsia="Times New Roman" w:cstheme="minorHAnsi"/>
                <w:b/>
                <w:i/>
                <w:color w:val="C45911" w:themeColor="accent2" w:themeShade="BF"/>
                <w:lang w:eastAsia="fr-FR"/>
              </w:rPr>
              <w:t xml:space="preserve"> </w:t>
            </w:r>
            <w:r w:rsidRPr="009247B4">
              <w:rPr>
                <w:rFonts w:eastAsia="Times New Roman" w:cstheme="minorHAnsi"/>
                <w:b/>
                <w:i/>
                <w:color w:val="C45911" w:themeColor="accent2" w:themeShade="BF"/>
                <w:vertAlign w:val="superscript"/>
                <w:lang w:eastAsia="fr-FR"/>
              </w:rPr>
              <w:t>(1)</w:t>
            </w:r>
            <w:r w:rsidRPr="009247B4">
              <w:rPr>
                <w:rFonts w:eastAsia="Times New Roman" w:cstheme="minorHAnsi"/>
                <w:b/>
                <w:i/>
                <w:color w:val="C45911" w:themeColor="accent2" w:themeShade="BF"/>
                <w:lang w:eastAsia="fr-FR"/>
              </w:rPr>
              <w:t> :</w:t>
            </w:r>
          </w:p>
        </w:tc>
        <w:tc>
          <w:tcPr>
            <w:tcW w:w="2568" w:type="pct"/>
            <w:tcBorders>
              <w:top w:val="single" w:sz="4" w:space="0" w:color="auto"/>
              <w:left w:val="single" w:sz="4" w:space="0" w:color="auto"/>
              <w:bottom w:val="single" w:sz="4" w:space="0" w:color="auto"/>
              <w:right w:val="single" w:sz="4" w:space="0" w:color="auto"/>
            </w:tcBorders>
          </w:tcPr>
          <w:p w14:paraId="3524B740" w14:textId="77777777" w:rsidR="007E0E39" w:rsidRPr="009247B4" w:rsidRDefault="007E0E39" w:rsidP="00E51732">
            <w:pPr>
              <w:spacing w:after="0" w:line="240" w:lineRule="auto"/>
              <w:jc w:val="center"/>
              <w:rPr>
                <w:rFonts w:eastAsia="Times New Roman" w:cstheme="minorHAnsi"/>
                <w:sz w:val="20"/>
                <w:szCs w:val="20"/>
                <w:lang w:eastAsia="fr-FR"/>
              </w:rPr>
            </w:pPr>
          </w:p>
          <w:p w14:paraId="5C96EFFC" w14:textId="77777777" w:rsidR="007E0E39" w:rsidRPr="009247B4" w:rsidRDefault="007E0E39" w:rsidP="00E51732">
            <w:pPr>
              <w:spacing w:after="0" w:line="240" w:lineRule="auto"/>
              <w:jc w:val="center"/>
              <w:rPr>
                <w:rFonts w:eastAsia="Times New Roman" w:cstheme="minorHAnsi"/>
                <w:sz w:val="20"/>
                <w:szCs w:val="20"/>
                <w:lang w:eastAsia="fr-FR"/>
              </w:rPr>
            </w:pPr>
          </w:p>
          <w:p w14:paraId="2581794E" w14:textId="77777777" w:rsidR="007E0E39" w:rsidRPr="009247B4" w:rsidRDefault="007E0E39" w:rsidP="00E51732">
            <w:pPr>
              <w:spacing w:after="0" w:line="240" w:lineRule="auto"/>
              <w:jc w:val="center"/>
              <w:rPr>
                <w:rFonts w:eastAsia="Times New Roman" w:cstheme="minorHAnsi"/>
                <w:sz w:val="20"/>
                <w:szCs w:val="20"/>
                <w:lang w:eastAsia="fr-FR"/>
              </w:rPr>
            </w:pPr>
          </w:p>
          <w:p w14:paraId="7317683E" w14:textId="77777777" w:rsidR="007E0E39" w:rsidRPr="009247B4" w:rsidRDefault="007E0E39" w:rsidP="00E51732">
            <w:pPr>
              <w:spacing w:after="0" w:line="240" w:lineRule="auto"/>
              <w:jc w:val="center"/>
              <w:rPr>
                <w:rFonts w:eastAsia="Times New Roman" w:cstheme="minorHAnsi"/>
                <w:b/>
                <w:sz w:val="20"/>
                <w:szCs w:val="20"/>
                <w:lang w:eastAsia="fr-FR"/>
              </w:rPr>
            </w:pPr>
          </w:p>
          <w:p w14:paraId="64071A97" w14:textId="77777777" w:rsidR="007E0E39" w:rsidRPr="009247B4" w:rsidRDefault="007E0E39" w:rsidP="00E51732">
            <w:pPr>
              <w:spacing w:after="0" w:line="240" w:lineRule="auto"/>
              <w:jc w:val="center"/>
              <w:rPr>
                <w:rFonts w:eastAsia="Times New Roman" w:cstheme="minorHAnsi"/>
                <w:sz w:val="20"/>
                <w:szCs w:val="20"/>
                <w:lang w:eastAsia="fr-FR"/>
              </w:rPr>
            </w:pPr>
          </w:p>
          <w:p w14:paraId="7F940DA9" w14:textId="77777777" w:rsidR="007E0E39" w:rsidRPr="009247B4" w:rsidRDefault="007E0E39" w:rsidP="00E51732">
            <w:pPr>
              <w:spacing w:after="0" w:line="240" w:lineRule="auto"/>
              <w:jc w:val="center"/>
              <w:rPr>
                <w:rFonts w:eastAsia="Times New Roman" w:cstheme="minorHAnsi"/>
                <w:sz w:val="20"/>
                <w:szCs w:val="20"/>
                <w:lang w:eastAsia="fr-FR"/>
              </w:rPr>
            </w:pPr>
          </w:p>
          <w:p w14:paraId="528CCEAC" w14:textId="4E834EF4" w:rsidR="007E0E39" w:rsidRPr="009247B4" w:rsidRDefault="007E0E39" w:rsidP="00E51732">
            <w:pPr>
              <w:spacing w:after="0" w:line="240" w:lineRule="auto"/>
              <w:jc w:val="center"/>
              <w:rPr>
                <w:rFonts w:eastAsia="Times New Roman" w:cstheme="minorHAnsi"/>
                <w:b/>
                <w:i/>
                <w:sz w:val="24"/>
                <w:szCs w:val="24"/>
                <w:lang w:eastAsia="fr-FR"/>
              </w:rPr>
            </w:pPr>
          </w:p>
        </w:tc>
      </w:tr>
    </w:tbl>
    <w:p w14:paraId="1FAADDB7" w14:textId="77777777" w:rsidR="00A8495D" w:rsidRPr="009247B4" w:rsidRDefault="00A8495D" w:rsidP="000F587A">
      <w:pPr>
        <w:numPr>
          <w:ilvl w:val="0"/>
          <w:numId w:val="5"/>
        </w:numPr>
        <w:spacing w:before="120"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329A4807" w14:textId="6A3B5668" w:rsidR="00CA5A1F" w:rsidRDefault="00CA5A1F" w:rsidP="00FE0245">
      <w:pPr>
        <w:spacing w:after="0" w:line="240" w:lineRule="auto"/>
        <w:jc w:val="both"/>
        <w:rPr>
          <w:rFonts w:eastAsia="Times New Roman" w:cstheme="minorHAnsi"/>
          <w:sz w:val="24"/>
          <w:szCs w:val="24"/>
          <w:lang w:eastAsia="fr-FR"/>
        </w:rPr>
      </w:pPr>
    </w:p>
    <w:p w14:paraId="016EBD22" w14:textId="77777777" w:rsidR="000F587A" w:rsidRPr="009247B4" w:rsidRDefault="000F587A"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738"/>
        <w:gridCol w:w="5003"/>
      </w:tblGrid>
      <w:tr w:rsidR="007E0E39" w:rsidRPr="009247B4" w14:paraId="0C7D27B6" w14:textId="77777777" w:rsidTr="007E0E39">
        <w:trPr>
          <w:trHeight w:val="1835"/>
        </w:trPr>
        <w:tc>
          <w:tcPr>
            <w:tcW w:w="2432" w:type="pct"/>
          </w:tcPr>
          <w:p w14:paraId="4DA23DD8" w14:textId="2DA76C66" w:rsidR="007E0E39" w:rsidRPr="009247B4" w:rsidRDefault="007E0E39" w:rsidP="007E0E39">
            <w:pPr>
              <w:keepNext/>
              <w:keepLines/>
              <w:widowControl w:val="0"/>
              <w:spacing w:after="0" w:line="240" w:lineRule="auto"/>
              <w:jc w:val="both"/>
              <w:rPr>
                <w:rFonts w:eastAsia="Times New Roman" w:cstheme="minorHAnsi"/>
                <w:b/>
                <w:sz w:val="24"/>
                <w:szCs w:val="24"/>
                <w:lang w:eastAsia="fr-FR"/>
              </w:rPr>
            </w:pPr>
            <w:r w:rsidRPr="009247B4">
              <w:rPr>
                <w:rFonts w:eastAsia="Times New Roman" w:cstheme="minorHAnsi"/>
                <w:b/>
                <w:i/>
                <w:color w:val="C45911" w:themeColor="accent2" w:themeShade="BF"/>
                <w:lang w:eastAsia="fr-FR"/>
              </w:rPr>
              <w:t>Le Maître de l’Ouvrage :</w:t>
            </w:r>
            <w:r w:rsidRPr="009247B4">
              <w:rPr>
                <w:rFonts w:eastAsia="Times New Roman" w:cstheme="minorHAnsi"/>
                <w:b/>
                <w:sz w:val="24"/>
                <w:szCs w:val="24"/>
                <w:lang w:eastAsia="fr-FR"/>
              </w:rPr>
              <w:t xml:space="preserve"> </w:t>
            </w: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7E0E39" w:rsidRPr="009247B4" w:rsidRDefault="007E0E39"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7E0E39" w:rsidRPr="009247B4" w:rsidRDefault="007E0E39" w:rsidP="00FE0245">
            <w:pPr>
              <w:spacing w:after="0" w:line="240" w:lineRule="auto"/>
              <w:jc w:val="center"/>
              <w:rPr>
                <w:rFonts w:eastAsia="Times New Roman" w:cstheme="minorHAnsi"/>
                <w:sz w:val="20"/>
                <w:szCs w:val="20"/>
                <w:lang w:eastAsia="fr-FR"/>
              </w:rPr>
            </w:pPr>
          </w:p>
          <w:p w14:paraId="4D63AE81" w14:textId="77777777" w:rsidR="007E0E39" w:rsidRPr="009247B4" w:rsidRDefault="007E0E39" w:rsidP="00FE0245">
            <w:pPr>
              <w:spacing w:after="0" w:line="240" w:lineRule="auto"/>
              <w:jc w:val="center"/>
              <w:rPr>
                <w:rFonts w:eastAsia="Times New Roman" w:cstheme="minorHAnsi"/>
                <w:sz w:val="20"/>
                <w:szCs w:val="20"/>
                <w:lang w:eastAsia="fr-FR"/>
              </w:rPr>
            </w:pPr>
          </w:p>
          <w:p w14:paraId="042A6980" w14:textId="77777777" w:rsidR="007E0E39" w:rsidRPr="009247B4" w:rsidRDefault="007E0E39" w:rsidP="00FE0245">
            <w:pPr>
              <w:spacing w:after="0" w:line="240" w:lineRule="auto"/>
              <w:jc w:val="center"/>
              <w:rPr>
                <w:rFonts w:eastAsia="Times New Roman" w:cstheme="minorHAnsi"/>
                <w:sz w:val="20"/>
                <w:szCs w:val="20"/>
                <w:lang w:eastAsia="fr-FR"/>
              </w:rPr>
            </w:pPr>
          </w:p>
          <w:p w14:paraId="6A1E16C9" w14:textId="77777777" w:rsidR="007E0E39" w:rsidRPr="009247B4" w:rsidRDefault="007E0E39" w:rsidP="00FE0245">
            <w:pPr>
              <w:spacing w:after="0" w:line="240" w:lineRule="auto"/>
              <w:jc w:val="center"/>
              <w:rPr>
                <w:rFonts w:eastAsia="Times New Roman" w:cstheme="minorHAnsi"/>
                <w:b/>
                <w:sz w:val="20"/>
                <w:szCs w:val="20"/>
                <w:lang w:eastAsia="fr-FR"/>
              </w:rPr>
            </w:pPr>
          </w:p>
          <w:p w14:paraId="1F5CFB35" w14:textId="77777777" w:rsidR="007E0E39" w:rsidRPr="009247B4" w:rsidRDefault="007E0E39" w:rsidP="00FE0245">
            <w:pPr>
              <w:spacing w:after="0" w:line="240" w:lineRule="auto"/>
              <w:jc w:val="center"/>
              <w:rPr>
                <w:rFonts w:eastAsia="Times New Roman" w:cstheme="minorHAnsi"/>
                <w:sz w:val="20"/>
                <w:szCs w:val="20"/>
                <w:lang w:eastAsia="fr-FR"/>
              </w:rPr>
            </w:pPr>
          </w:p>
          <w:p w14:paraId="4D1DE018" w14:textId="77777777" w:rsidR="007E0E39" w:rsidRPr="009247B4" w:rsidRDefault="007E0E39" w:rsidP="00FE0245">
            <w:pPr>
              <w:spacing w:after="0" w:line="240" w:lineRule="auto"/>
              <w:jc w:val="center"/>
              <w:rPr>
                <w:rFonts w:eastAsia="Times New Roman" w:cstheme="minorHAnsi"/>
                <w:sz w:val="20"/>
                <w:szCs w:val="20"/>
                <w:lang w:eastAsia="fr-FR"/>
              </w:rPr>
            </w:pPr>
          </w:p>
          <w:p w14:paraId="0E2AC945" w14:textId="1664AB36" w:rsidR="007E0E39" w:rsidRPr="009247B4" w:rsidRDefault="007E0E39"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7E0E39" w:rsidRPr="009247B4" w:rsidRDefault="007E0E39"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20EDD927" w14:textId="5F21424B" w:rsidR="00D42AA0" w:rsidRPr="000C22EF" w:rsidRDefault="00D42AA0" w:rsidP="000C22EF">
      <w:pPr>
        <w:rPr>
          <w:rFonts w:cstheme="minorHAnsi"/>
        </w:rPr>
      </w:pPr>
    </w:p>
    <w:sectPr w:rsidR="00D42AA0" w:rsidRPr="000C22EF" w:rsidSect="001D43DB">
      <w:headerReference w:type="even" r:id="rId13"/>
      <w:headerReference w:type="default" r:id="rId14"/>
      <w:footerReference w:type="default" r:id="rId15"/>
      <w:headerReference w:type="first" r:id="rId16"/>
      <w:type w:val="continuous"/>
      <w:pgSz w:w="11906" w:h="16838"/>
      <w:pgMar w:top="1134" w:right="1080" w:bottom="993" w:left="1080" w:header="567"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commentsIds.xml><?xml version="1.0" encoding="utf-8"?>
<w16cid:commentsIds xmlns:mc="http://schemas.openxmlformats.org/markup-compatibility/2006" xmlns:w16cid="http://schemas.microsoft.com/office/word/2016/wordml/cid" mc:Ignorable="w16cid">
  <w16cid:commentId w16cid:paraId="384C6D2D" w16cid:durableId="3D9D109A"/>
  <w16cid:commentId w16cid:paraId="1BC0D8FE" w16cid:durableId="6B47989C"/>
  <w16cid:commentId w16cid:paraId="5E6DC1C9" w16cid:durableId="4A4B98CE"/>
  <w16cid:commentId w16cid:paraId="370D2136" w16cid:durableId="4387FE2E"/>
  <w16cid:commentId w16cid:paraId="0DBFDB94" w16cid:durableId="698C3AD2"/>
  <w16cid:commentId w16cid:paraId="78513189" w16cid:durableId="4AC51D77"/>
  <w16cid:commentId w16cid:paraId="145770C5" w16cid:durableId="7B252802"/>
  <w16cid:commentId w16cid:paraId="798DEB49" w16cid:durableId="6643E348"/>
  <w16cid:commentId w16cid:paraId="2B65AA9E" w16cid:durableId="67EFB509"/>
  <w16cid:commentId w16cid:paraId="2882D0D1" w16cid:durableId="50AAC333"/>
  <w16cid:commentId w16cid:paraId="63043B3C" w16cid:durableId="7C9E6477"/>
  <w16cid:commentId w16cid:paraId="331D28D3" w16cid:durableId="046892BF"/>
  <w16cid:commentId w16cid:paraId="701D8250" w16cid:durableId="6862CC59"/>
  <w16cid:commentId w16cid:paraId="2C05A046" w16cid:durableId="3DE53BE3"/>
  <w16cid:commentId w16cid:paraId="7795A9F5" w16cid:durableId="0FD40C27"/>
  <w16cid:commentId w16cid:paraId="12C53E25" w16cid:durableId="0D1708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54727" w14:textId="77777777" w:rsidR="00FA4173" w:rsidRDefault="00FA4173" w:rsidP="00752797">
      <w:pPr>
        <w:spacing w:after="0" w:line="240" w:lineRule="auto"/>
      </w:pPr>
      <w:r>
        <w:separator/>
      </w:r>
    </w:p>
  </w:endnote>
  <w:endnote w:type="continuationSeparator" w:id="0">
    <w:p w14:paraId="46BC1675" w14:textId="77777777" w:rsidR="00FA4173" w:rsidRDefault="00FA4173"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6199" w14:textId="61DE64FE" w:rsidR="00FA4173" w:rsidRDefault="00FA4173" w:rsidP="007E0E39">
    <w:pPr>
      <w:pStyle w:val="Pieddepage"/>
      <w:spacing w:after="240"/>
    </w:pPr>
    <w:r w:rsidRPr="001D43DB">
      <w:rPr>
        <w:rFonts w:cstheme="minorHAnsi"/>
        <w:sz w:val="16"/>
        <w:szCs w:val="16"/>
      </w:rPr>
      <w:t xml:space="preserve">Marché de Travaux n° </w:t>
    </w:r>
    <w:r w:rsidRPr="007E0E39">
      <w:rPr>
        <w:rFonts w:cstheme="minorHAnsi"/>
        <w:sz w:val="16"/>
        <w:szCs w:val="16"/>
      </w:rPr>
      <w:t>206</w:t>
    </w:r>
    <w:r w:rsidR="001D44A5">
      <w:rPr>
        <w:rFonts w:cstheme="minorHAnsi"/>
        <w:sz w:val="16"/>
        <w:szCs w:val="16"/>
      </w:rPr>
      <w:t>37</w:t>
    </w:r>
    <w:r w:rsidRPr="007E0E39">
      <w:rPr>
        <w:rFonts w:cstheme="minorHAnsi"/>
        <w:sz w:val="16"/>
        <w:szCs w:val="16"/>
      </w:rPr>
      <w:t>/202</w:t>
    </w:r>
    <w:r w:rsidR="001D44A5">
      <w:rPr>
        <w:rFonts w:cstheme="minorHAnsi"/>
        <w:sz w:val="16"/>
        <w:szCs w:val="16"/>
      </w:rPr>
      <w:t>2/Tranche 1-2-3-4-6-7-10</w:t>
    </w:r>
    <w:r w:rsidRPr="007E0E39">
      <w:rPr>
        <w:rFonts w:cstheme="minorHAnsi"/>
        <w:sz w:val="16"/>
        <w:szCs w:val="16"/>
      </w:rPr>
      <w:t>/371-01</w:t>
    </w:r>
    <w:r w:rsidRPr="001D43DB">
      <w:rPr>
        <w:rFonts w:cstheme="minorHAnsi"/>
        <w:b/>
        <w:color w:val="4F81BD"/>
        <w:sz w:val="16"/>
        <w:szCs w:val="16"/>
      </w:rPr>
      <w:t xml:space="preserve"> </w:t>
    </w:r>
    <w:r w:rsidRPr="001D43DB">
      <w:rPr>
        <w:rFonts w:cstheme="minorHAnsi"/>
        <w:sz w:val="16"/>
        <w:szCs w:val="16"/>
      </w:rPr>
      <w:t xml:space="preserve">– Pièce n°1 / AE - </w:t>
    </w:r>
    <w:r w:rsidRPr="001D43DB">
      <w:rPr>
        <w:rFonts w:cstheme="minorHAnsi"/>
        <w:b/>
        <w:color w:val="4F81BD"/>
        <w:sz w:val="16"/>
        <w:szCs w:val="16"/>
      </w:rPr>
      <w:t>Titulaire</w:t>
    </w:r>
    <w:r w:rsidRPr="001D43DB">
      <w:rPr>
        <w:rFonts w:cstheme="minorHAnsi"/>
        <w:sz w:val="16"/>
        <w:szCs w:val="16"/>
      </w:rPr>
      <w:tab/>
    </w:r>
    <w:r w:rsidRPr="007E0E39">
      <w:rPr>
        <w:rFonts w:cstheme="minorHAnsi"/>
        <w:sz w:val="16"/>
        <w:szCs w:val="16"/>
      </w:rPr>
      <w:t xml:space="preserve">Page </w:t>
    </w:r>
    <w:r w:rsidRPr="007E0E39">
      <w:rPr>
        <w:rFonts w:cstheme="minorHAnsi"/>
        <w:b/>
        <w:bCs/>
        <w:sz w:val="16"/>
        <w:szCs w:val="16"/>
      </w:rPr>
      <w:fldChar w:fldCharType="begin"/>
    </w:r>
    <w:r w:rsidRPr="007E0E39">
      <w:rPr>
        <w:rFonts w:cstheme="minorHAnsi"/>
        <w:b/>
        <w:bCs/>
        <w:sz w:val="16"/>
        <w:szCs w:val="16"/>
      </w:rPr>
      <w:instrText>PAGE  \* Arabic  \* MERGEFORMAT</w:instrText>
    </w:r>
    <w:r w:rsidRPr="007E0E39">
      <w:rPr>
        <w:rFonts w:cstheme="minorHAnsi"/>
        <w:b/>
        <w:bCs/>
        <w:sz w:val="16"/>
        <w:szCs w:val="16"/>
      </w:rPr>
      <w:fldChar w:fldCharType="separate"/>
    </w:r>
    <w:r w:rsidR="00DF185A">
      <w:rPr>
        <w:rFonts w:cstheme="minorHAnsi"/>
        <w:b/>
        <w:bCs/>
        <w:noProof/>
        <w:sz w:val="16"/>
        <w:szCs w:val="16"/>
      </w:rPr>
      <w:t>6</w:t>
    </w:r>
    <w:r w:rsidRPr="007E0E39">
      <w:rPr>
        <w:rFonts w:cstheme="minorHAnsi"/>
        <w:b/>
        <w:bCs/>
        <w:sz w:val="16"/>
        <w:szCs w:val="16"/>
      </w:rPr>
      <w:fldChar w:fldCharType="end"/>
    </w:r>
    <w:r w:rsidRPr="007E0E39">
      <w:rPr>
        <w:rFonts w:cstheme="minorHAnsi"/>
        <w:sz w:val="16"/>
        <w:szCs w:val="16"/>
      </w:rPr>
      <w:t xml:space="preserve"> sur </w:t>
    </w:r>
    <w:r w:rsidRPr="007E0E39">
      <w:rPr>
        <w:rFonts w:cstheme="minorHAnsi"/>
        <w:b/>
        <w:bCs/>
        <w:sz w:val="16"/>
        <w:szCs w:val="16"/>
      </w:rPr>
      <w:fldChar w:fldCharType="begin"/>
    </w:r>
    <w:r w:rsidRPr="007E0E39">
      <w:rPr>
        <w:rFonts w:cstheme="minorHAnsi"/>
        <w:b/>
        <w:bCs/>
        <w:sz w:val="16"/>
        <w:szCs w:val="16"/>
      </w:rPr>
      <w:instrText>NUMPAGES  \* Arabic  \* MERGEFORMAT</w:instrText>
    </w:r>
    <w:r w:rsidRPr="007E0E39">
      <w:rPr>
        <w:rFonts w:cstheme="minorHAnsi"/>
        <w:b/>
        <w:bCs/>
        <w:sz w:val="16"/>
        <w:szCs w:val="16"/>
      </w:rPr>
      <w:fldChar w:fldCharType="separate"/>
    </w:r>
    <w:r w:rsidR="00DF185A">
      <w:rPr>
        <w:rFonts w:cstheme="minorHAnsi"/>
        <w:b/>
        <w:bCs/>
        <w:noProof/>
        <w:sz w:val="16"/>
        <w:szCs w:val="16"/>
      </w:rPr>
      <w:t>6</w:t>
    </w:r>
    <w:r w:rsidRPr="007E0E39">
      <w:rPr>
        <w:rFonts w:cs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84E50" w14:textId="77777777" w:rsidR="00FA4173" w:rsidRDefault="00FA4173" w:rsidP="00752797">
      <w:pPr>
        <w:spacing w:after="0" w:line="240" w:lineRule="auto"/>
      </w:pPr>
      <w:r>
        <w:separator/>
      </w:r>
    </w:p>
  </w:footnote>
  <w:footnote w:type="continuationSeparator" w:id="0">
    <w:p w14:paraId="789F89A6" w14:textId="77777777" w:rsidR="00FA4173" w:rsidRDefault="00FA4173"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6072" w14:textId="4276CDCC" w:rsidR="00FA4173" w:rsidRDefault="00DF185A">
    <w:pPr>
      <w:pStyle w:val="En-tte"/>
    </w:pPr>
    <w:r>
      <w:rPr>
        <w:noProof/>
      </w:rPr>
      <w:pict w14:anchorId="4034B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250594" o:spid="_x0000_s2053" type="#_x0000_t136" style="position:absolute;margin-left:0;margin-top:0;width:610.7pt;height:76.3pt;rotation:315;z-index:-251637760;mso-position-horizontal:center;mso-position-horizontal-relative:margin;mso-position-vertical:center;mso-position-vertical-relative:margin" o:allowincell="f" fillcolor="silver" stroked="f">
          <v:fill opacity=".5"/>
          <v:textpath style="font-family:&quot;Calibri&quot;;font-size:1pt" string="Exemplaire FCH non nantissab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29FE1" w14:textId="5EC8B44A" w:rsidR="00FA4173" w:rsidRPr="001D43DB" w:rsidRDefault="00DF185A" w:rsidP="00465CFD">
    <w:pPr>
      <w:pStyle w:val="En-tte"/>
      <w:tabs>
        <w:tab w:val="clear" w:pos="4536"/>
      </w:tabs>
      <w:rPr>
        <w:b/>
        <w:color w:val="4F81BD"/>
        <w:sz w:val="16"/>
        <w:szCs w:val="16"/>
      </w:rPr>
    </w:pPr>
    <w:r>
      <w:rPr>
        <w:noProof/>
        <w:sz w:val="16"/>
        <w:szCs w:val="16"/>
      </w:rPr>
      <w:pict w14:anchorId="49234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250595" o:spid="_x0000_s2054" type="#_x0000_t136" style="position:absolute;margin-left:0;margin-top:0;width:623.5pt;height:76.3pt;rotation:315;z-index:-251635712;mso-position-horizontal:center;mso-position-horizontal-relative:margin;mso-position-vertical:center;mso-position-vertical-relative:margin" o:allowincell="f" fillcolor="silver" stroked="f">
          <v:fill opacity=".5"/>
          <v:textpath style="font-family:&quot;Calibri&quot;;font-size:1pt" string="Exemplaire FCH non nantissable"/>
          <w10:wrap anchorx="margin" anchory="margin"/>
        </v:shape>
      </w:pict>
    </w:r>
    <w:r w:rsidR="00FA4173">
      <w:rPr>
        <w:b/>
        <w:color w:val="4F81BD"/>
        <w:sz w:val="16"/>
        <w:szCs w:val="16"/>
      </w:rPr>
      <w:t xml:space="preserve">Production d’eau chaude sanitaire de </w:t>
    </w:r>
    <w:r w:rsidR="001D44A5">
      <w:rPr>
        <w:b/>
        <w:color w:val="4F81BD"/>
        <w:sz w:val="16"/>
        <w:szCs w:val="16"/>
      </w:rPr>
      <w:t>7</w:t>
    </w:r>
    <w:r w:rsidR="00FA4173">
      <w:rPr>
        <w:b/>
        <w:color w:val="4F81BD"/>
        <w:sz w:val="16"/>
        <w:szCs w:val="16"/>
      </w:rPr>
      <w:t xml:space="preserve"> résidences du parc de logements du FCH – Commune de </w:t>
    </w:r>
    <w:r w:rsidR="001D44A5">
      <w:rPr>
        <w:b/>
        <w:color w:val="4F81BD"/>
        <w:sz w:val="16"/>
        <w:szCs w:val="16"/>
      </w:rPr>
      <w:t xml:space="preserve">Nouméa et </w:t>
    </w:r>
    <w:proofErr w:type="spellStart"/>
    <w:r w:rsidR="00FA4173">
      <w:rPr>
        <w:b/>
        <w:color w:val="4F81BD"/>
        <w:sz w:val="16"/>
        <w:szCs w:val="16"/>
      </w:rPr>
      <w:t>Dumbéa</w:t>
    </w:r>
    <w:proofErr w:type="spellEnd"/>
    <w:r w:rsidR="00FA4173" w:rsidRPr="001D43DB">
      <w:rPr>
        <w:b/>
        <w:color w:val="4F81BD"/>
        <w:sz w:val="16"/>
        <w:szCs w:val="16"/>
      </w:rPr>
      <w:tab/>
    </w:r>
    <w:r w:rsidR="00FA4173" w:rsidRPr="001D43DB">
      <w:rPr>
        <w:b/>
        <w:color w:val="4F81BD"/>
        <w:sz w:val="16"/>
        <w:szCs w:val="16"/>
      </w:rPr>
      <w:tab/>
      <w:t>FCH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B24A1" w14:textId="52DD36A6" w:rsidR="00FA4173" w:rsidRDefault="00DF185A" w:rsidP="00926122">
    <w:pPr>
      <w:pStyle w:val="En-tte"/>
    </w:pPr>
    <w:r>
      <w:rPr>
        <w:noProof/>
      </w:rPr>
      <w:pict w14:anchorId="261DD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250593" o:spid="_x0000_s2052" type="#_x0000_t136" style="position:absolute;margin-left:0;margin-top:0;width:623.5pt;height:76.3pt;rotation:315;z-index:-251639808;mso-position-horizontal:center;mso-position-horizontal-relative:margin;mso-position-vertical:center;mso-position-vertical-relative:margin" o:allowincell="f" fillcolor="silver" stroked="f">
          <v:fill opacity=".5"/>
          <v:textpath style="font-family:&quot;Calibri&quot;;font-size:1pt" string="Exemplaire FCH non nantissable"/>
          <w10:wrap anchorx="margin" anchory="margin"/>
        </v:shape>
      </w:pict>
    </w:r>
    <w:r w:rsidR="00FA4173">
      <w:rPr>
        <w:noProof/>
        <w:lang w:eastAsia="fr-FR"/>
      </w:rPr>
      <w:drawing>
        <wp:anchor distT="0" distB="0" distL="114300" distR="114300" simplePos="0" relativeHeight="251658752" behindDoc="1" locked="1" layoutInCell="1" allowOverlap="1" wp14:anchorId="63EAB1A7" wp14:editId="1246D3CF">
          <wp:simplePos x="0" y="0"/>
          <wp:positionH relativeFrom="page">
            <wp:posOffset>228600</wp:posOffset>
          </wp:positionH>
          <wp:positionV relativeFrom="paragraph">
            <wp:posOffset>401955</wp:posOffset>
          </wp:positionV>
          <wp:extent cx="7311390" cy="998220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311390" cy="9982200"/>
                  </a:xfrm>
                  <a:prstGeom prst="rect">
                    <a:avLst/>
                  </a:prstGeom>
                </pic:spPr>
              </pic:pic>
            </a:graphicData>
          </a:graphic>
          <wp14:sizeRelH relativeFrom="margin">
            <wp14:pctWidth>0</wp14:pctWidth>
          </wp14:sizeRelH>
          <wp14:sizeRelV relativeFrom="margin">
            <wp14:pctHeight>0</wp14:pctHeight>
          </wp14:sizeRelV>
        </wp:anchor>
      </w:drawing>
    </w:r>
    <w:r w:rsidR="00FA4173">
      <w:rPr>
        <w:sz w:val="16"/>
        <w:szCs w:val="16"/>
      </w:rPr>
      <w:t xml:space="preserve">IMP-59a / PIF – </w:t>
    </w:r>
    <w:proofErr w:type="spellStart"/>
    <w:r w:rsidR="00FA4173">
      <w:rPr>
        <w:sz w:val="16"/>
        <w:szCs w:val="16"/>
      </w:rPr>
      <w:t>Rév</w:t>
    </w:r>
    <w:proofErr w:type="spellEnd"/>
    <w:r w:rsidR="00FA4173">
      <w:rPr>
        <w:sz w:val="16"/>
        <w:szCs w:val="16"/>
      </w:rPr>
      <w:t>. E du 08/07/2021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0EB26342"/>
    <w:multiLevelType w:val="hybridMultilevel"/>
    <w:tmpl w:val="28522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5"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C460FF"/>
    <w:multiLevelType w:val="hybridMultilevel"/>
    <w:tmpl w:val="0EAC4910"/>
    <w:lvl w:ilvl="0" w:tplc="FA4E423A">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7C34A3"/>
    <w:multiLevelType w:val="hybridMultilevel"/>
    <w:tmpl w:val="33B2AF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A25CAA"/>
    <w:multiLevelType w:val="hybridMultilevel"/>
    <w:tmpl w:val="64DA69C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EB7985"/>
    <w:multiLevelType w:val="hybridMultilevel"/>
    <w:tmpl w:val="8214CC3C"/>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5"/>
  </w:num>
  <w:num w:numId="3">
    <w:abstractNumId w:val="1"/>
  </w:num>
  <w:num w:numId="4">
    <w:abstractNumId w:val="0"/>
  </w:num>
  <w:num w:numId="5">
    <w:abstractNumId w:val="9"/>
  </w:num>
  <w:num w:numId="6">
    <w:abstractNumId w:val="20"/>
  </w:num>
  <w:num w:numId="7">
    <w:abstractNumId w:val="19"/>
  </w:num>
  <w:num w:numId="8">
    <w:abstractNumId w:val="16"/>
  </w:num>
  <w:num w:numId="9">
    <w:abstractNumId w:val="24"/>
  </w:num>
  <w:num w:numId="10">
    <w:abstractNumId w:val="5"/>
  </w:num>
  <w:num w:numId="11">
    <w:abstractNumId w:val="3"/>
  </w:num>
  <w:num w:numId="12">
    <w:abstractNumId w:val="21"/>
  </w:num>
  <w:num w:numId="13">
    <w:abstractNumId w:val="4"/>
  </w:num>
  <w:num w:numId="14">
    <w:abstractNumId w:val="10"/>
  </w:num>
  <w:num w:numId="15">
    <w:abstractNumId w:val="14"/>
  </w:num>
  <w:num w:numId="16">
    <w:abstractNumId w:val="17"/>
  </w:num>
  <w:num w:numId="17">
    <w:abstractNumId w:val="7"/>
  </w:num>
  <w:num w:numId="18">
    <w:abstractNumId w:val="11"/>
  </w:num>
  <w:num w:numId="19">
    <w:abstractNumId w:val="6"/>
  </w:num>
  <w:num w:numId="20">
    <w:abstractNumId w:val="22"/>
  </w:num>
  <w:num w:numId="21">
    <w:abstractNumId w:val="23"/>
  </w:num>
  <w:num w:numId="22">
    <w:abstractNumId w:val="13"/>
  </w:num>
  <w:num w:numId="23">
    <w:abstractNumId w:val="18"/>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97"/>
    <w:rsid w:val="0006117F"/>
    <w:rsid w:val="00081052"/>
    <w:rsid w:val="00093F9D"/>
    <w:rsid w:val="00094B0A"/>
    <w:rsid w:val="000A6D9F"/>
    <w:rsid w:val="000C0FAF"/>
    <w:rsid w:val="000C22EF"/>
    <w:rsid w:val="000C6AA3"/>
    <w:rsid w:val="000F587A"/>
    <w:rsid w:val="00102C6F"/>
    <w:rsid w:val="00110202"/>
    <w:rsid w:val="00152E26"/>
    <w:rsid w:val="00173991"/>
    <w:rsid w:val="001A11F4"/>
    <w:rsid w:val="001D43DB"/>
    <w:rsid w:val="001D44A5"/>
    <w:rsid w:val="00231248"/>
    <w:rsid w:val="002650D6"/>
    <w:rsid w:val="00270A33"/>
    <w:rsid w:val="00286A69"/>
    <w:rsid w:val="00286DDC"/>
    <w:rsid w:val="002971C5"/>
    <w:rsid w:val="002C13D4"/>
    <w:rsid w:val="002C2EA6"/>
    <w:rsid w:val="002C52C6"/>
    <w:rsid w:val="002C5EAB"/>
    <w:rsid w:val="002C7820"/>
    <w:rsid w:val="003062B5"/>
    <w:rsid w:val="003077E8"/>
    <w:rsid w:val="00373295"/>
    <w:rsid w:val="00386B52"/>
    <w:rsid w:val="00392CC9"/>
    <w:rsid w:val="0039789A"/>
    <w:rsid w:val="003B1B75"/>
    <w:rsid w:val="003C1745"/>
    <w:rsid w:val="003D181A"/>
    <w:rsid w:val="004003D2"/>
    <w:rsid w:val="004414E4"/>
    <w:rsid w:val="004606EC"/>
    <w:rsid w:val="004657FF"/>
    <w:rsid w:val="00465CFD"/>
    <w:rsid w:val="00472B0E"/>
    <w:rsid w:val="004946E4"/>
    <w:rsid w:val="0049502A"/>
    <w:rsid w:val="004A27C4"/>
    <w:rsid w:val="004A4FDC"/>
    <w:rsid w:val="004B1DC1"/>
    <w:rsid w:val="004D5FF5"/>
    <w:rsid w:val="004E5AB2"/>
    <w:rsid w:val="004F4BC8"/>
    <w:rsid w:val="004F5A3C"/>
    <w:rsid w:val="005059CF"/>
    <w:rsid w:val="00512486"/>
    <w:rsid w:val="00513C41"/>
    <w:rsid w:val="00533205"/>
    <w:rsid w:val="00571710"/>
    <w:rsid w:val="00574EBC"/>
    <w:rsid w:val="005900D2"/>
    <w:rsid w:val="00595B30"/>
    <w:rsid w:val="00596DF6"/>
    <w:rsid w:val="005A081A"/>
    <w:rsid w:val="005A383A"/>
    <w:rsid w:val="005E77DB"/>
    <w:rsid w:val="005F5760"/>
    <w:rsid w:val="005F6A1A"/>
    <w:rsid w:val="00605F71"/>
    <w:rsid w:val="00647514"/>
    <w:rsid w:val="0068684E"/>
    <w:rsid w:val="00687773"/>
    <w:rsid w:val="006B0DDF"/>
    <w:rsid w:val="006B17AF"/>
    <w:rsid w:val="006E04C4"/>
    <w:rsid w:val="00721B1D"/>
    <w:rsid w:val="00726945"/>
    <w:rsid w:val="00727D79"/>
    <w:rsid w:val="00734A32"/>
    <w:rsid w:val="0074565B"/>
    <w:rsid w:val="00752797"/>
    <w:rsid w:val="00752FB2"/>
    <w:rsid w:val="00777207"/>
    <w:rsid w:val="00792926"/>
    <w:rsid w:val="0079643F"/>
    <w:rsid w:val="007A34F8"/>
    <w:rsid w:val="007A4955"/>
    <w:rsid w:val="007A77D3"/>
    <w:rsid w:val="007B4A80"/>
    <w:rsid w:val="007E0E39"/>
    <w:rsid w:val="007F60D1"/>
    <w:rsid w:val="0080635F"/>
    <w:rsid w:val="00847EAA"/>
    <w:rsid w:val="00857219"/>
    <w:rsid w:val="00861F98"/>
    <w:rsid w:val="00884086"/>
    <w:rsid w:val="008A7DC2"/>
    <w:rsid w:val="008C77D6"/>
    <w:rsid w:val="00902E81"/>
    <w:rsid w:val="00913B99"/>
    <w:rsid w:val="009247B4"/>
    <w:rsid w:val="00924C6C"/>
    <w:rsid w:val="00926122"/>
    <w:rsid w:val="00954D3D"/>
    <w:rsid w:val="0097271D"/>
    <w:rsid w:val="0097298A"/>
    <w:rsid w:val="00993BFD"/>
    <w:rsid w:val="009943F0"/>
    <w:rsid w:val="009A2C9B"/>
    <w:rsid w:val="00A02814"/>
    <w:rsid w:val="00A140F5"/>
    <w:rsid w:val="00A15378"/>
    <w:rsid w:val="00A15436"/>
    <w:rsid w:val="00A34EDF"/>
    <w:rsid w:val="00A525BC"/>
    <w:rsid w:val="00A62172"/>
    <w:rsid w:val="00A82272"/>
    <w:rsid w:val="00A8495D"/>
    <w:rsid w:val="00AA6968"/>
    <w:rsid w:val="00AB45FD"/>
    <w:rsid w:val="00B048BB"/>
    <w:rsid w:val="00B0565A"/>
    <w:rsid w:val="00B06130"/>
    <w:rsid w:val="00B06284"/>
    <w:rsid w:val="00B0639D"/>
    <w:rsid w:val="00B3455A"/>
    <w:rsid w:val="00B43F71"/>
    <w:rsid w:val="00B52ECC"/>
    <w:rsid w:val="00B54AD1"/>
    <w:rsid w:val="00B701A1"/>
    <w:rsid w:val="00B70A7E"/>
    <w:rsid w:val="00B839D8"/>
    <w:rsid w:val="00B90F4E"/>
    <w:rsid w:val="00BC28B9"/>
    <w:rsid w:val="00BD27E1"/>
    <w:rsid w:val="00C128FB"/>
    <w:rsid w:val="00C33DAF"/>
    <w:rsid w:val="00C34ED3"/>
    <w:rsid w:val="00C53F97"/>
    <w:rsid w:val="00C94866"/>
    <w:rsid w:val="00CA1BF8"/>
    <w:rsid w:val="00CA5A1F"/>
    <w:rsid w:val="00CA783F"/>
    <w:rsid w:val="00CB7FDE"/>
    <w:rsid w:val="00CC1406"/>
    <w:rsid w:val="00CC5B79"/>
    <w:rsid w:val="00CC7F1E"/>
    <w:rsid w:val="00CD115B"/>
    <w:rsid w:val="00CD56B9"/>
    <w:rsid w:val="00CE767B"/>
    <w:rsid w:val="00CE7DD6"/>
    <w:rsid w:val="00D21813"/>
    <w:rsid w:val="00D2599B"/>
    <w:rsid w:val="00D37DCB"/>
    <w:rsid w:val="00D42AA0"/>
    <w:rsid w:val="00D55A21"/>
    <w:rsid w:val="00D569B7"/>
    <w:rsid w:val="00D63578"/>
    <w:rsid w:val="00D71B5C"/>
    <w:rsid w:val="00D77DDD"/>
    <w:rsid w:val="00D927B6"/>
    <w:rsid w:val="00D9292F"/>
    <w:rsid w:val="00D96262"/>
    <w:rsid w:val="00DA1375"/>
    <w:rsid w:val="00DD181A"/>
    <w:rsid w:val="00DE4BFC"/>
    <w:rsid w:val="00DF04E1"/>
    <w:rsid w:val="00DF185A"/>
    <w:rsid w:val="00E021ED"/>
    <w:rsid w:val="00E02647"/>
    <w:rsid w:val="00E266A7"/>
    <w:rsid w:val="00E27140"/>
    <w:rsid w:val="00E46F7E"/>
    <w:rsid w:val="00E47695"/>
    <w:rsid w:val="00E51732"/>
    <w:rsid w:val="00E53D26"/>
    <w:rsid w:val="00E855B4"/>
    <w:rsid w:val="00EB2388"/>
    <w:rsid w:val="00EE43AA"/>
    <w:rsid w:val="00EF0D13"/>
    <w:rsid w:val="00EF29B7"/>
    <w:rsid w:val="00EF58B6"/>
    <w:rsid w:val="00EF7260"/>
    <w:rsid w:val="00F07C84"/>
    <w:rsid w:val="00F11CB2"/>
    <w:rsid w:val="00F13DE5"/>
    <w:rsid w:val="00F42CE9"/>
    <w:rsid w:val="00F458D0"/>
    <w:rsid w:val="00F86A12"/>
    <w:rsid w:val="00FA203F"/>
    <w:rsid w:val="00FA4173"/>
    <w:rsid w:val="00FC14C3"/>
    <w:rsid w:val="00FD0B51"/>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 w:type="table" w:customStyle="1" w:styleId="Grilledutableau1">
    <w:name w:val="Grille du tableau1"/>
    <w:basedOn w:val="TableauNormal"/>
    <w:next w:val="Grilledutableau"/>
    <w:rsid w:val="00513C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Feuille_de_calcul_Microsoft_Excel.xlsx"/><Relationship Id="rId17" Type="http://schemas.openxmlformats.org/officeDocument/2006/relationships/fontTable" Target="fontTable.xml"/><Relationship Id="R6413cc01089d479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cf9c2bc8b4c44129"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0718-96A5-4F18-A1C3-8714C9CD3F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2ada104-823b-4448-a484-06bff61b75f9"/>
    <ds:schemaRef ds:uri="http://www.w3.org/XML/1998/namespace"/>
    <ds:schemaRef ds:uri="http://purl.org/dc/dcmitype/"/>
  </ds:schemaRefs>
</ds:datastoreItem>
</file>

<file path=customXml/itemProps2.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3.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770CA-487F-4703-A051-DB82D667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1727</Words>
  <Characters>9502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Camille Stephan-Perrey</cp:lastModifiedBy>
  <cp:revision>11</cp:revision>
  <cp:lastPrinted>2021-07-08T06:33:00Z</cp:lastPrinted>
  <dcterms:created xsi:type="dcterms:W3CDTF">2022-06-17T00:36:00Z</dcterms:created>
  <dcterms:modified xsi:type="dcterms:W3CDTF">2022-06-17T03:31:00Z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