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92A9" w14:textId="77777777" w:rsidR="00240C49" w:rsidRDefault="00E55D08" w:rsidP="00E55D08">
      <w:pPr>
        <w:ind w:left="-567" w:right="-1"/>
        <w:jc w:val="center"/>
        <w:rPr>
          <w:noProof/>
          <w:color w:val="000000"/>
        </w:rPr>
      </w:pPr>
      <w:r>
        <w:rPr>
          <w:noProof/>
          <w:color w:val="000000"/>
        </w:rPr>
        <w:t xml:space="preserve">     </w:t>
      </w:r>
    </w:p>
    <w:p w14:paraId="70CC226E" w14:textId="50EF3231" w:rsidR="00B65D3E" w:rsidRDefault="00E55D08" w:rsidP="00AB4AE1">
      <w:pPr>
        <w:tabs>
          <w:tab w:val="left" w:pos="8430"/>
        </w:tabs>
        <w:ind w:left="-567" w:right="-1"/>
        <w:rPr>
          <w:noProof/>
          <w:color w:val="000000"/>
        </w:rPr>
      </w:pPr>
      <w:r>
        <w:rPr>
          <w:noProof/>
          <w:color w:val="000000"/>
        </w:rPr>
        <w:t xml:space="preserve">    </w:t>
      </w:r>
      <w:r w:rsidR="00AB4AE1">
        <w:rPr>
          <w:noProof/>
          <w:color w:val="000000"/>
        </w:rPr>
        <w:tab/>
      </w:r>
    </w:p>
    <w:p w14:paraId="6251D87D" w14:textId="1B108478" w:rsidR="00B65D3E" w:rsidRDefault="00240C49" w:rsidP="001013F6">
      <w:pPr>
        <w:ind w:right="-1"/>
        <w:jc w:val="center"/>
        <w:rPr>
          <w:noProof/>
          <w:color w:val="000000"/>
        </w:rPr>
      </w:pPr>
      <w:r>
        <w:rPr>
          <w:noProof/>
        </w:rPr>
        <w:drawing>
          <wp:anchor distT="0" distB="0" distL="114300" distR="114300" simplePos="0" relativeHeight="251659264" behindDoc="1" locked="1" layoutInCell="1" allowOverlap="1" wp14:anchorId="63B6B3C7" wp14:editId="19726AAD">
            <wp:simplePos x="0" y="0"/>
            <wp:positionH relativeFrom="page">
              <wp:posOffset>31115</wp:posOffset>
            </wp:positionH>
            <wp:positionV relativeFrom="paragraph">
              <wp:posOffset>-1200785</wp:posOffset>
            </wp:positionV>
            <wp:extent cx="7548880" cy="106775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8">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margin">
              <wp14:pctWidth>0</wp14:pctWidth>
            </wp14:sizeRelH>
            <wp14:sizeRelV relativeFrom="margin">
              <wp14:pctHeight>0</wp14:pctHeight>
            </wp14:sizeRelV>
          </wp:anchor>
        </w:drawing>
      </w:r>
    </w:p>
    <w:p w14:paraId="78EB0DFF" w14:textId="77777777" w:rsidR="00B65D3E" w:rsidRDefault="00B65D3E" w:rsidP="001013F6">
      <w:pPr>
        <w:ind w:right="-1"/>
        <w:jc w:val="center"/>
        <w:rPr>
          <w:noProof/>
          <w:color w:val="000000"/>
        </w:rPr>
      </w:pPr>
    </w:p>
    <w:p w14:paraId="6C84E0A0" w14:textId="77777777" w:rsidR="00171930" w:rsidRDefault="00171930" w:rsidP="00171930">
      <w:pPr>
        <w:ind w:right="-1"/>
        <w:jc w:val="center"/>
        <w:rPr>
          <w:noProof/>
          <w:color w:val="000000"/>
        </w:rPr>
      </w:pPr>
    </w:p>
    <w:p w14:paraId="03C0111C" w14:textId="77777777" w:rsidR="000A0066" w:rsidRDefault="000A0066" w:rsidP="00171930">
      <w:pPr>
        <w:ind w:right="-1"/>
        <w:jc w:val="center"/>
        <w:rPr>
          <w:noProof/>
          <w:color w:val="000000"/>
        </w:rPr>
      </w:pPr>
    </w:p>
    <w:p w14:paraId="7A5D15A5" w14:textId="77777777" w:rsidR="000A0066" w:rsidRDefault="000A0066" w:rsidP="00171930">
      <w:pPr>
        <w:ind w:right="-1"/>
        <w:jc w:val="center"/>
        <w:rPr>
          <w:noProof/>
          <w:color w:val="000000"/>
        </w:rPr>
      </w:pPr>
    </w:p>
    <w:p w14:paraId="6014452D" w14:textId="77777777" w:rsidR="000A0066" w:rsidRDefault="000A0066" w:rsidP="00171930">
      <w:pPr>
        <w:ind w:right="-1"/>
        <w:jc w:val="center"/>
        <w:rPr>
          <w:noProof/>
          <w:color w:val="000000"/>
        </w:rPr>
      </w:pPr>
    </w:p>
    <w:p w14:paraId="04AEA824" w14:textId="77777777" w:rsidR="000A0066" w:rsidRDefault="000A0066" w:rsidP="00171930">
      <w:pPr>
        <w:ind w:right="-1"/>
        <w:jc w:val="center"/>
        <w:rPr>
          <w:noProof/>
          <w:color w:val="000000"/>
        </w:rPr>
      </w:pPr>
    </w:p>
    <w:p w14:paraId="2659A8C4" w14:textId="77777777" w:rsidR="006A188A" w:rsidRDefault="006A188A" w:rsidP="00171930">
      <w:pPr>
        <w:ind w:right="-1"/>
        <w:jc w:val="center"/>
        <w:rPr>
          <w:noProof/>
          <w:color w:val="000000"/>
        </w:rPr>
      </w:pPr>
    </w:p>
    <w:p w14:paraId="58AC3248" w14:textId="77777777" w:rsidR="006A188A" w:rsidRDefault="006A188A" w:rsidP="00171930">
      <w:pPr>
        <w:ind w:right="-1"/>
        <w:jc w:val="center"/>
        <w:rPr>
          <w:noProof/>
          <w:color w:val="000000"/>
        </w:rPr>
      </w:pPr>
    </w:p>
    <w:p w14:paraId="6111CE25" w14:textId="77777777" w:rsidR="006A188A" w:rsidRDefault="006A188A" w:rsidP="00171930">
      <w:pPr>
        <w:ind w:right="-1"/>
        <w:jc w:val="center"/>
        <w:rPr>
          <w:noProof/>
          <w:color w:val="000000"/>
        </w:rPr>
      </w:pPr>
    </w:p>
    <w:p w14:paraId="031E410E" w14:textId="77777777" w:rsidR="006A188A" w:rsidRDefault="006A188A" w:rsidP="00171930">
      <w:pPr>
        <w:ind w:right="-1"/>
        <w:jc w:val="center"/>
        <w:rPr>
          <w:noProof/>
          <w:color w:val="000000"/>
        </w:rPr>
      </w:pPr>
    </w:p>
    <w:p w14:paraId="3AB260DF" w14:textId="77777777" w:rsidR="006A188A" w:rsidRDefault="006A188A" w:rsidP="00171930">
      <w:pPr>
        <w:ind w:right="-1"/>
        <w:jc w:val="center"/>
        <w:rPr>
          <w:noProof/>
          <w:color w:val="000000"/>
        </w:rPr>
      </w:pPr>
    </w:p>
    <w:p w14:paraId="683B19FD" w14:textId="77777777" w:rsidR="006A188A" w:rsidRDefault="006A188A" w:rsidP="00171930">
      <w:pPr>
        <w:ind w:right="-1"/>
        <w:jc w:val="center"/>
        <w:rPr>
          <w:noProof/>
          <w:color w:val="000000"/>
        </w:rPr>
      </w:pPr>
    </w:p>
    <w:p w14:paraId="3E60DA9F" w14:textId="77777777" w:rsidR="006A188A" w:rsidRDefault="006A188A" w:rsidP="00171930">
      <w:pPr>
        <w:ind w:right="-1"/>
        <w:jc w:val="center"/>
        <w:rPr>
          <w:noProof/>
          <w:color w:val="000000"/>
        </w:rPr>
      </w:pPr>
    </w:p>
    <w:p w14:paraId="5BA7861E" w14:textId="77777777" w:rsidR="006A188A" w:rsidRDefault="006A188A" w:rsidP="00171930">
      <w:pPr>
        <w:ind w:right="-1"/>
        <w:jc w:val="center"/>
        <w:rPr>
          <w:noProof/>
          <w:color w:val="000000"/>
        </w:rPr>
      </w:pPr>
    </w:p>
    <w:p w14:paraId="44D12250" w14:textId="77777777" w:rsidR="006A188A" w:rsidRDefault="006A188A" w:rsidP="00171930">
      <w:pPr>
        <w:ind w:right="-1"/>
        <w:jc w:val="center"/>
        <w:rPr>
          <w:noProof/>
          <w:color w:val="000000"/>
        </w:rPr>
      </w:pPr>
    </w:p>
    <w:p w14:paraId="261E22BE" w14:textId="77777777" w:rsidR="006A188A" w:rsidRDefault="006A188A" w:rsidP="00171930">
      <w:pPr>
        <w:ind w:right="-1"/>
        <w:jc w:val="center"/>
        <w:rPr>
          <w:noProof/>
          <w:color w:val="000000"/>
        </w:rPr>
      </w:pPr>
    </w:p>
    <w:p w14:paraId="69E0B4A0" w14:textId="553B41E9" w:rsidR="006A188A" w:rsidRDefault="00F97D9E" w:rsidP="006A188A">
      <w:pPr>
        <w:jc w:val="center"/>
        <w:rPr>
          <w:rFonts w:asciiTheme="minorHAnsi" w:hAnsiTheme="minorHAnsi" w:cstheme="minorHAnsi"/>
          <w:b/>
          <w:sz w:val="36"/>
          <w:szCs w:val="36"/>
        </w:rPr>
      </w:pPr>
      <w:r>
        <w:rPr>
          <w:rFonts w:asciiTheme="minorHAnsi" w:hAnsiTheme="minorHAnsi" w:cstheme="minorHAnsi"/>
          <w:b/>
          <w:sz w:val="36"/>
          <w:szCs w:val="36"/>
        </w:rPr>
        <w:t xml:space="preserve">ENTRETIENS </w:t>
      </w:r>
      <w:r w:rsidR="00FB0403" w:rsidRPr="00FB0403">
        <w:rPr>
          <w:rFonts w:asciiTheme="minorHAnsi" w:hAnsiTheme="minorHAnsi" w:cstheme="minorHAnsi"/>
          <w:b/>
          <w:sz w:val="36"/>
          <w:szCs w:val="36"/>
        </w:rPr>
        <w:t>DU PARC LOCATIF DU FCH</w:t>
      </w:r>
    </w:p>
    <w:p w14:paraId="175B5403" w14:textId="77777777" w:rsidR="00AE4645" w:rsidRPr="006A188A" w:rsidRDefault="00AE4645" w:rsidP="006A188A">
      <w:pPr>
        <w:jc w:val="center"/>
        <w:rPr>
          <w:rFonts w:asciiTheme="minorHAnsi" w:hAnsiTheme="minorHAnsi" w:cstheme="minorHAnsi"/>
          <w:sz w:val="36"/>
          <w:szCs w:val="36"/>
        </w:rPr>
      </w:pPr>
    </w:p>
    <w:p w14:paraId="6C7E5FAC" w14:textId="77777777" w:rsidR="006A188A" w:rsidRPr="006A188A" w:rsidRDefault="006A188A" w:rsidP="006A188A">
      <w:pPr>
        <w:jc w:val="right"/>
        <w:rPr>
          <w:rFonts w:asciiTheme="minorHAnsi" w:hAnsiTheme="minorHAnsi" w:cstheme="minorHAnsi"/>
          <w:b/>
          <w:i/>
          <w:color w:val="FFC000"/>
          <w:sz w:val="32"/>
          <w:szCs w:val="32"/>
        </w:rPr>
      </w:pPr>
      <w:r w:rsidRPr="006A188A">
        <w:rPr>
          <w:rFonts w:asciiTheme="minorHAnsi" w:hAnsiTheme="minorHAnsi" w:cstheme="minorHAnsi"/>
          <w:b/>
          <w:i/>
          <w:color w:val="FFC000"/>
          <w:sz w:val="32"/>
          <w:szCs w:val="32"/>
        </w:rPr>
        <w:t xml:space="preserve">Dossier de Consultation des Entreprises </w:t>
      </w:r>
    </w:p>
    <w:p w14:paraId="47294BDC" w14:textId="6E28A121" w:rsidR="006A188A" w:rsidRPr="006A188A" w:rsidRDefault="006A188A" w:rsidP="006A188A">
      <w:pPr>
        <w:jc w:val="right"/>
        <w:rPr>
          <w:rFonts w:asciiTheme="minorHAnsi" w:hAnsiTheme="minorHAnsi" w:cstheme="minorHAnsi"/>
          <w:b/>
          <w:i/>
          <w:color w:val="FFC000"/>
          <w:sz w:val="32"/>
          <w:szCs w:val="32"/>
        </w:rPr>
      </w:pPr>
      <w:r>
        <w:rPr>
          <w:rFonts w:asciiTheme="minorHAnsi" w:hAnsiTheme="minorHAnsi" w:cstheme="minorHAnsi"/>
          <w:b/>
          <w:i/>
          <w:color w:val="FFC000"/>
          <w:sz w:val="32"/>
          <w:szCs w:val="32"/>
        </w:rPr>
        <w:t>Pièce 00</w:t>
      </w:r>
      <w:r w:rsidRPr="006A188A">
        <w:rPr>
          <w:rFonts w:asciiTheme="minorHAnsi" w:hAnsiTheme="minorHAnsi" w:cstheme="minorHAnsi"/>
          <w:b/>
          <w:i/>
          <w:color w:val="FFC000"/>
          <w:sz w:val="32"/>
          <w:szCs w:val="32"/>
        </w:rPr>
        <w:t xml:space="preserve"> – </w:t>
      </w:r>
      <w:r>
        <w:rPr>
          <w:rFonts w:asciiTheme="minorHAnsi" w:hAnsiTheme="minorHAnsi" w:cstheme="minorHAnsi"/>
          <w:b/>
          <w:i/>
          <w:color w:val="FFC000"/>
          <w:sz w:val="32"/>
          <w:szCs w:val="32"/>
        </w:rPr>
        <w:t>Règlement Particulier d’Appel d’Offres</w:t>
      </w:r>
      <w:r w:rsidRPr="006A188A">
        <w:rPr>
          <w:rFonts w:asciiTheme="minorHAnsi" w:hAnsiTheme="minorHAnsi" w:cstheme="minorHAnsi"/>
          <w:b/>
          <w:i/>
          <w:color w:val="FFC000"/>
          <w:sz w:val="32"/>
          <w:szCs w:val="32"/>
        </w:rPr>
        <w:t xml:space="preserve"> </w:t>
      </w:r>
    </w:p>
    <w:p w14:paraId="165012DD" w14:textId="77777777" w:rsidR="006A188A" w:rsidRPr="006A188A" w:rsidRDefault="006A188A" w:rsidP="006A188A">
      <w:pPr>
        <w:jc w:val="right"/>
        <w:rPr>
          <w:rFonts w:asciiTheme="minorHAnsi" w:hAnsiTheme="minorHAnsi" w:cstheme="minorHAnsi"/>
          <w:b/>
          <w:i/>
          <w:color w:val="FFC000"/>
          <w:sz w:val="32"/>
          <w:szCs w:val="32"/>
        </w:rPr>
      </w:pPr>
    </w:p>
    <w:p w14:paraId="6D79AE13" w14:textId="77777777" w:rsidR="00E914BA" w:rsidRPr="00E914BA" w:rsidRDefault="00E914BA" w:rsidP="00E914BA">
      <w:pPr>
        <w:pStyle w:val="Retraitcorpsdetexte2"/>
        <w:ind w:right="-1"/>
        <w:jc w:val="right"/>
        <w:rPr>
          <w:rFonts w:asciiTheme="minorHAnsi" w:hAnsiTheme="minorHAnsi" w:cstheme="minorHAnsi"/>
          <w:b/>
          <w:i/>
          <w:color w:val="FFC000"/>
          <w:sz w:val="32"/>
          <w:szCs w:val="32"/>
        </w:rPr>
      </w:pPr>
      <w:r w:rsidRPr="00E914BA">
        <w:rPr>
          <w:rFonts w:asciiTheme="minorHAnsi" w:hAnsiTheme="minorHAnsi" w:cstheme="minorHAnsi"/>
          <w:b/>
          <w:i/>
          <w:color w:val="FFC000"/>
          <w:sz w:val="32"/>
          <w:szCs w:val="32"/>
        </w:rPr>
        <w:t>ENTRETIEN ET MAINTENANCE DES CHAUFFE-EAU SOLAIRES DU PARC LOCATIF DU FCH</w:t>
      </w:r>
    </w:p>
    <w:p w14:paraId="23004FE9" w14:textId="7017FBFF" w:rsidR="006A188A" w:rsidRDefault="00E914BA" w:rsidP="00E914BA">
      <w:pPr>
        <w:pStyle w:val="Retraitcorpsdetexte2"/>
        <w:ind w:left="0" w:right="-1"/>
        <w:jc w:val="right"/>
        <w:rPr>
          <w:rFonts w:asciiTheme="minorHAnsi" w:hAnsiTheme="minorHAnsi" w:cstheme="minorHAnsi"/>
          <w:b/>
          <w:color w:val="000000"/>
          <w:sz w:val="36"/>
          <w:szCs w:val="36"/>
        </w:rPr>
      </w:pPr>
      <w:r w:rsidRPr="00E914BA">
        <w:rPr>
          <w:rFonts w:asciiTheme="minorHAnsi" w:hAnsiTheme="minorHAnsi" w:cstheme="minorHAnsi"/>
          <w:b/>
          <w:i/>
          <w:color w:val="FFC000"/>
          <w:sz w:val="32"/>
          <w:szCs w:val="32"/>
        </w:rPr>
        <w:t>NOUMEA, DUMBEA, MONT DORE, PAÏTA ET BOURAIL</w:t>
      </w:r>
    </w:p>
    <w:p w14:paraId="5A914755" w14:textId="77777777" w:rsidR="006A188A" w:rsidRDefault="006A188A" w:rsidP="006A188A">
      <w:pPr>
        <w:pStyle w:val="Retraitcorpsdetexte2"/>
        <w:ind w:left="0" w:right="-1"/>
        <w:jc w:val="right"/>
        <w:rPr>
          <w:rFonts w:asciiTheme="minorHAnsi" w:hAnsiTheme="minorHAnsi" w:cstheme="minorHAnsi"/>
          <w:b/>
          <w:color w:val="000000"/>
          <w:sz w:val="32"/>
          <w:szCs w:val="32"/>
        </w:rPr>
      </w:pPr>
    </w:p>
    <w:p w14:paraId="126A6CE3" w14:textId="77777777" w:rsidR="006A188A" w:rsidRDefault="006A188A" w:rsidP="006A188A">
      <w:pPr>
        <w:pStyle w:val="Retraitcorpsdetexte2"/>
        <w:ind w:left="0" w:right="-1"/>
        <w:jc w:val="right"/>
        <w:rPr>
          <w:rFonts w:asciiTheme="minorHAnsi" w:hAnsiTheme="minorHAnsi" w:cstheme="minorHAnsi"/>
          <w:b/>
          <w:color w:val="000000"/>
          <w:sz w:val="32"/>
          <w:szCs w:val="32"/>
        </w:rPr>
      </w:pPr>
    </w:p>
    <w:p w14:paraId="588EA554" w14:textId="6AF9AB2C" w:rsidR="00E75C08" w:rsidRPr="006A188A" w:rsidRDefault="00E75C08" w:rsidP="006A188A">
      <w:pPr>
        <w:pStyle w:val="Retraitcorpsdetexte2"/>
        <w:ind w:left="0" w:right="-1"/>
        <w:jc w:val="right"/>
        <w:rPr>
          <w:rFonts w:asciiTheme="minorHAnsi" w:hAnsiTheme="minorHAnsi" w:cstheme="minorHAnsi"/>
          <w:b/>
          <w:color w:val="000000"/>
          <w:sz w:val="32"/>
          <w:szCs w:val="32"/>
        </w:rPr>
      </w:pPr>
      <w:r w:rsidRPr="006A188A">
        <w:rPr>
          <w:rFonts w:asciiTheme="minorHAnsi" w:hAnsiTheme="minorHAnsi" w:cstheme="minorHAnsi"/>
          <w:b/>
          <w:color w:val="000000"/>
          <w:sz w:val="32"/>
          <w:szCs w:val="32"/>
        </w:rPr>
        <w:t xml:space="preserve">Date </w:t>
      </w:r>
      <w:r w:rsidR="00354419" w:rsidRPr="006A188A">
        <w:rPr>
          <w:rFonts w:asciiTheme="minorHAnsi" w:hAnsiTheme="minorHAnsi" w:cstheme="minorHAnsi"/>
          <w:b/>
          <w:color w:val="000000"/>
          <w:sz w:val="32"/>
          <w:szCs w:val="32"/>
        </w:rPr>
        <w:t xml:space="preserve">et heure </w:t>
      </w:r>
      <w:r w:rsidRPr="006A188A">
        <w:rPr>
          <w:rFonts w:asciiTheme="minorHAnsi" w:hAnsiTheme="minorHAnsi" w:cstheme="minorHAnsi"/>
          <w:b/>
          <w:color w:val="000000"/>
          <w:sz w:val="32"/>
          <w:szCs w:val="32"/>
        </w:rPr>
        <w:t>limite</w:t>
      </w:r>
      <w:r w:rsidR="00354419" w:rsidRPr="006A188A">
        <w:rPr>
          <w:rFonts w:asciiTheme="minorHAnsi" w:hAnsiTheme="minorHAnsi" w:cstheme="minorHAnsi"/>
          <w:b/>
          <w:color w:val="000000"/>
          <w:sz w:val="32"/>
          <w:szCs w:val="32"/>
        </w:rPr>
        <w:t>s</w:t>
      </w:r>
      <w:r w:rsidRPr="006A188A">
        <w:rPr>
          <w:rFonts w:asciiTheme="minorHAnsi" w:hAnsiTheme="minorHAnsi" w:cstheme="minorHAnsi"/>
          <w:b/>
          <w:color w:val="000000"/>
          <w:sz w:val="32"/>
          <w:szCs w:val="32"/>
        </w:rPr>
        <w:t xml:space="preserve"> de remise des offres :</w:t>
      </w:r>
    </w:p>
    <w:p w14:paraId="1231F9B5" w14:textId="77777777" w:rsidR="006A188A" w:rsidRDefault="00E75C08" w:rsidP="006A188A">
      <w:pPr>
        <w:pStyle w:val="Retraitcorpsdetexte2"/>
        <w:ind w:left="0" w:right="-1"/>
        <w:jc w:val="right"/>
        <w:rPr>
          <w:rFonts w:asciiTheme="minorHAnsi" w:hAnsiTheme="minorHAnsi" w:cstheme="minorHAnsi"/>
          <w:b/>
          <w:color w:val="FF0000"/>
          <w:sz w:val="32"/>
          <w:szCs w:val="32"/>
        </w:rPr>
      </w:pPr>
      <w:r w:rsidRPr="006A188A">
        <w:rPr>
          <w:rFonts w:asciiTheme="minorHAnsi" w:hAnsiTheme="minorHAnsi" w:cstheme="minorHAnsi"/>
          <w:b/>
          <w:sz w:val="32"/>
          <w:szCs w:val="32"/>
        </w:rPr>
        <w:t xml:space="preserve">Se référer au site </w:t>
      </w:r>
      <w:hyperlink r:id="rId9" w:history="1">
        <w:r w:rsidR="006B48C4" w:rsidRPr="006A188A">
          <w:rPr>
            <w:rStyle w:val="Lienhypertexte"/>
            <w:rFonts w:asciiTheme="minorHAnsi" w:hAnsiTheme="minorHAnsi" w:cstheme="minorHAnsi"/>
            <w:b/>
            <w:sz w:val="32"/>
            <w:szCs w:val="32"/>
          </w:rPr>
          <w:t>www.fsh.nc</w:t>
        </w:r>
      </w:hyperlink>
      <w:r w:rsidR="006A188A">
        <w:rPr>
          <w:rFonts w:asciiTheme="minorHAnsi" w:hAnsiTheme="minorHAnsi" w:cstheme="minorHAnsi"/>
          <w:b/>
          <w:color w:val="FF0000"/>
          <w:sz w:val="32"/>
          <w:szCs w:val="32"/>
        </w:rPr>
        <w:t xml:space="preserve"> </w:t>
      </w:r>
    </w:p>
    <w:p w14:paraId="45BE37B0" w14:textId="37AD259C" w:rsidR="00E75C08" w:rsidRPr="00D80B7C" w:rsidRDefault="00930BAC" w:rsidP="006A188A">
      <w:pPr>
        <w:pStyle w:val="Retraitcorpsdetexte2"/>
        <w:ind w:left="0" w:right="-1"/>
        <w:jc w:val="right"/>
        <w:rPr>
          <w:rFonts w:asciiTheme="minorHAnsi" w:hAnsiTheme="minorHAnsi" w:cstheme="minorHAnsi"/>
          <w:b/>
          <w:i/>
          <w:color w:val="FFC000"/>
          <w:sz w:val="32"/>
          <w:szCs w:val="32"/>
        </w:rPr>
      </w:pPr>
      <w:r w:rsidRPr="00D80B7C">
        <w:rPr>
          <w:rFonts w:asciiTheme="minorHAnsi" w:hAnsiTheme="minorHAnsi" w:cstheme="minorHAnsi"/>
          <w:b/>
          <w:i/>
          <w:color w:val="FFC000"/>
          <w:sz w:val="32"/>
          <w:szCs w:val="32"/>
        </w:rPr>
        <w:t>R</w:t>
      </w:r>
      <w:r w:rsidR="004E7C8C">
        <w:rPr>
          <w:rFonts w:asciiTheme="minorHAnsi" w:hAnsiTheme="minorHAnsi" w:cstheme="minorHAnsi"/>
          <w:b/>
          <w:i/>
          <w:color w:val="FFC000"/>
          <w:sz w:val="32"/>
          <w:szCs w:val="32"/>
        </w:rPr>
        <w:t>ubrique « A</w:t>
      </w:r>
      <w:r w:rsidR="006B48C4" w:rsidRPr="00D80B7C">
        <w:rPr>
          <w:rFonts w:asciiTheme="minorHAnsi" w:hAnsiTheme="minorHAnsi" w:cstheme="minorHAnsi"/>
          <w:b/>
          <w:i/>
          <w:color w:val="FFC000"/>
          <w:sz w:val="32"/>
          <w:szCs w:val="32"/>
        </w:rPr>
        <w:t xml:space="preserve">ppels </w:t>
      </w:r>
      <w:r w:rsidR="00174437" w:rsidRPr="00D80B7C">
        <w:rPr>
          <w:rFonts w:asciiTheme="minorHAnsi" w:hAnsiTheme="minorHAnsi" w:cstheme="minorHAnsi"/>
          <w:b/>
          <w:i/>
          <w:color w:val="FFC000"/>
          <w:sz w:val="32"/>
          <w:szCs w:val="32"/>
        </w:rPr>
        <w:t>d’offres »</w:t>
      </w:r>
    </w:p>
    <w:p w14:paraId="24AFEC31" w14:textId="0C04D2E5" w:rsidR="006A188A" w:rsidRPr="006A188A" w:rsidRDefault="006A188A">
      <w:pPr>
        <w:rPr>
          <w:rFonts w:asciiTheme="minorHAnsi" w:hAnsiTheme="minorHAnsi" w:cstheme="minorHAnsi"/>
          <w:b/>
          <w:color w:val="000000"/>
          <w:sz w:val="36"/>
          <w:szCs w:val="36"/>
        </w:rPr>
      </w:pPr>
      <w:r>
        <w:rPr>
          <w:rFonts w:asciiTheme="minorHAnsi" w:hAnsiTheme="minorHAnsi" w:cstheme="minorHAnsi"/>
          <w:b/>
          <w:color w:val="000000"/>
          <w:sz w:val="36"/>
          <w:szCs w:val="36"/>
        </w:rPr>
        <w:br w:type="page"/>
      </w:r>
    </w:p>
    <w:p w14:paraId="4916E2C1" w14:textId="72B177A4" w:rsidR="00240C49" w:rsidRPr="00AB4AE1" w:rsidRDefault="00240C49">
      <w:pPr>
        <w:rPr>
          <w:rFonts w:asciiTheme="minorHAnsi" w:hAnsiTheme="minorHAnsi" w:cstheme="minorHAnsi"/>
          <w:lang w:val="de-DE"/>
        </w:rPr>
      </w:pPr>
    </w:p>
    <w:p w14:paraId="1D47C258" w14:textId="433D6FB8" w:rsidR="00240C49" w:rsidRPr="00AB4AE1" w:rsidRDefault="00240C49">
      <w:pPr>
        <w:rPr>
          <w:rFonts w:asciiTheme="minorHAnsi" w:hAnsiTheme="minorHAnsi" w:cstheme="minorHAnsi"/>
          <w:lang w:val="de-DE"/>
        </w:rPr>
      </w:pPr>
    </w:p>
    <w:p w14:paraId="26F3B798" w14:textId="77777777" w:rsidR="00240C49" w:rsidRPr="00AB4AE1" w:rsidRDefault="00240C49">
      <w:pPr>
        <w:rPr>
          <w:rFonts w:asciiTheme="minorHAnsi" w:hAnsiTheme="minorHAnsi" w:cstheme="minorHAnsi"/>
        </w:rPr>
      </w:pPr>
    </w:p>
    <w:p w14:paraId="77749CB9" w14:textId="77777777" w:rsidR="00872071" w:rsidRPr="00D80B7C" w:rsidRDefault="00DD7C88">
      <w:pPr>
        <w:pStyle w:val="En-ttedetabledesmatires"/>
        <w:spacing w:before="0" w:after="240"/>
        <w:jc w:val="center"/>
        <w:rPr>
          <w:rFonts w:asciiTheme="minorHAnsi" w:hAnsiTheme="minorHAnsi" w:cstheme="minorHAnsi"/>
          <w:sz w:val="20"/>
          <w:szCs w:val="20"/>
        </w:rPr>
      </w:pPr>
      <w:r w:rsidRPr="00D80B7C">
        <w:rPr>
          <w:rFonts w:asciiTheme="minorHAnsi" w:hAnsiTheme="minorHAnsi" w:cstheme="minorHAnsi"/>
          <w:color w:val="auto"/>
          <w:sz w:val="20"/>
          <w:szCs w:val="20"/>
        </w:rPr>
        <w:t>Sommaire</w:t>
      </w:r>
    </w:p>
    <w:p w14:paraId="6EB418F2" w14:textId="1CAD43CC" w:rsidR="00F97D9E" w:rsidRDefault="00BC2741">
      <w:pPr>
        <w:pStyle w:val="TM1"/>
        <w:rPr>
          <w:rFonts w:asciiTheme="minorHAnsi" w:eastAsiaTheme="minorEastAsia" w:hAnsiTheme="minorHAnsi" w:cstheme="minorBidi"/>
          <w:caps w:val="0"/>
          <w:color w:val="auto"/>
          <w:lang w:eastAsia="fr-FR"/>
        </w:rPr>
      </w:pPr>
      <w:r w:rsidRPr="00D80B7C">
        <w:rPr>
          <w:rFonts w:asciiTheme="minorHAnsi" w:hAnsiTheme="minorHAnsi" w:cstheme="minorHAnsi"/>
          <w:caps w:val="0"/>
          <w:sz w:val="20"/>
          <w:szCs w:val="20"/>
        </w:rPr>
        <w:fldChar w:fldCharType="begin"/>
      </w:r>
      <w:r w:rsidRPr="00D80B7C">
        <w:rPr>
          <w:rFonts w:asciiTheme="minorHAnsi" w:hAnsiTheme="minorHAnsi" w:cstheme="minorHAnsi"/>
          <w:caps w:val="0"/>
          <w:sz w:val="20"/>
          <w:szCs w:val="20"/>
        </w:rPr>
        <w:instrText xml:space="preserve"> TOC \o "1-5" \h \z \u </w:instrText>
      </w:r>
      <w:r w:rsidRPr="00D80B7C">
        <w:rPr>
          <w:rFonts w:asciiTheme="minorHAnsi" w:hAnsiTheme="minorHAnsi" w:cstheme="minorHAnsi"/>
          <w:caps w:val="0"/>
          <w:sz w:val="20"/>
          <w:szCs w:val="20"/>
        </w:rPr>
        <w:fldChar w:fldCharType="separate"/>
      </w:r>
      <w:hyperlink w:anchor="_Toc85806203" w:history="1">
        <w:r w:rsidR="00F97D9E" w:rsidRPr="002E26C2">
          <w:rPr>
            <w:rStyle w:val="Lienhypertexte"/>
            <w:rFonts w:cstheme="minorHAnsi"/>
          </w:rPr>
          <w:t>ARTICLE 1 - OBJET et consultation DE L’APPEL D’OFFRES</w:t>
        </w:r>
        <w:r w:rsidR="00F97D9E">
          <w:rPr>
            <w:webHidden/>
          </w:rPr>
          <w:tab/>
        </w:r>
        <w:r w:rsidR="00F97D9E">
          <w:rPr>
            <w:webHidden/>
          </w:rPr>
          <w:fldChar w:fldCharType="begin"/>
        </w:r>
        <w:r w:rsidR="00F97D9E">
          <w:rPr>
            <w:webHidden/>
          </w:rPr>
          <w:instrText xml:space="preserve"> PAGEREF _Toc85806203 \h </w:instrText>
        </w:r>
        <w:r w:rsidR="00F97D9E">
          <w:rPr>
            <w:webHidden/>
          </w:rPr>
        </w:r>
        <w:r w:rsidR="00F97D9E">
          <w:rPr>
            <w:webHidden/>
          </w:rPr>
          <w:fldChar w:fldCharType="separate"/>
        </w:r>
        <w:r w:rsidR="00F97D9E">
          <w:rPr>
            <w:webHidden/>
          </w:rPr>
          <w:t>3</w:t>
        </w:r>
        <w:r w:rsidR="00F97D9E">
          <w:rPr>
            <w:webHidden/>
          </w:rPr>
          <w:fldChar w:fldCharType="end"/>
        </w:r>
      </w:hyperlink>
    </w:p>
    <w:p w14:paraId="0E2DF4DA" w14:textId="36E842D4" w:rsidR="00F97D9E" w:rsidRDefault="00C75807">
      <w:pPr>
        <w:pStyle w:val="TM2"/>
        <w:tabs>
          <w:tab w:val="right" w:leader="underscore" w:pos="9629"/>
        </w:tabs>
        <w:rPr>
          <w:rFonts w:asciiTheme="minorHAnsi" w:eastAsiaTheme="minorEastAsia" w:hAnsiTheme="minorHAnsi" w:cstheme="minorBidi"/>
          <w:noProof/>
          <w:lang w:eastAsia="fr-FR"/>
        </w:rPr>
      </w:pPr>
      <w:hyperlink w:anchor="_Toc85806204" w:history="1">
        <w:r w:rsidR="00F97D9E" w:rsidRPr="002E26C2">
          <w:rPr>
            <w:rStyle w:val="Lienhypertexte"/>
            <w:rFonts w:cstheme="minorHAnsi"/>
            <w:noProof/>
          </w:rPr>
          <w:t>1.1 Objet</w:t>
        </w:r>
        <w:r w:rsidR="00F97D9E">
          <w:rPr>
            <w:noProof/>
            <w:webHidden/>
          </w:rPr>
          <w:tab/>
        </w:r>
        <w:r w:rsidR="00F97D9E">
          <w:rPr>
            <w:noProof/>
            <w:webHidden/>
          </w:rPr>
          <w:fldChar w:fldCharType="begin"/>
        </w:r>
        <w:r w:rsidR="00F97D9E">
          <w:rPr>
            <w:noProof/>
            <w:webHidden/>
          </w:rPr>
          <w:instrText xml:space="preserve"> PAGEREF _Toc85806204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14170945" w14:textId="7EB2B960"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05" w:history="1">
        <w:r w:rsidR="00F97D9E" w:rsidRPr="002E26C2">
          <w:rPr>
            <w:rStyle w:val="Lienhypertexte"/>
            <w:rFonts w:cstheme="minorHAnsi"/>
            <w:noProof/>
          </w:rPr>
          <w:t>1.2</w:t>
        </w:r>
        <w:r w:rsidR="00F97D9E">
          <w:rPr>
            <w:rFonts w:asciiTheme="minorHAnsi" w:eastAsiaTheme="minorEastAsia" w:hAnsiTheme="minorHAnsi" w:cstheme="minorBidi"/>
            <w:noProof/>
            <w:lang w:eastAsia="fr-FR"/>
          </w:rPr>
          <w:tab/>
        </w:r>
        <w:r w:rsidR="00F97D9E" w:rsidRPr="002E26C2">
          <w:rPr>
            <w:rStyle w:val="Lienhypertexte"/>
            <w:rFonts w:cstheme="minorHAnsi"/>
            <w:noProof/>
          </w:rPr>
          <w:t>Consultation et retrait du dossier</w:t>
        </w:r>
        <w:r w:rsidR="00F97D9E">
          <w:rPr>
            <w:noProof/>
            <w:webHidden/>
          </w:rPr>
          <w:tab/>
        </w:r>
        <w:r w:rsidR="00F97D9E">
          <w:rPr>
            <w:noProof/>
            <w:webHidden/>
          </w:rPr>
          <w:fldChar w:fldCharType="begin"/>
        </w:r>
        <w:r w:rsidR="00F97D9E">
          <w:rPr>
            <w:noProof/>
            <w:webHidden/>
          </w:rPr>
          <w:instrText xml:space="preserve"> PAGEREF _Toc85806205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52CB46C6" w14:textId="6CEC81F7" w:rsidR="00F97D9E" w:rsidRDefault="00C75807">
      <w:pPr>
        <w:pStyle w:val="TM1"/>
        <w:rPr>
          <w:rFonts w:asciiTheme="minorHAnsi" w:eastAsiaTheme="minorEastAsia" w:hAnsiTheme="minorHAnsi" w:cstheme="minorBidi"/>
          <w:caps w:val="0"/>
          <w:color w:val="auto"/>
          <w:lang w:eastAsia="fr-FR"/>
        </w:rPr>
      </w:pPr>
      <w:hyperlink w:anchor="_Toc85806206" w:history="1">
        <w:r w:rsidR="00F97D9E" w:rsidRPr="002E26C2">
          <w:rPr>
            <w:rStyle w:val="Lienhypertexte"/>
            <w:rFonts w:cstheme="minorHAnsi"/>
          </w:rPr>
          <w:t>ARTICLE 2 - CONDITIONS DE L’APPEL D’OFFRES</w:t>
        </w:r>
        <w:r w:rsidR="00F97D9E">
          <w:rPr>
            <w:webHidden/>
          </w:rPr>
          <w:tab/>
        </w:r>
        <w:r w:rsidR="00F97D9E">
          <w:rPr>
            <w:webHidden/>
          </w:rPr>
          <w:fldChar w:fldCharType="begin"/>
        </w:r>
        <w:r w:rsidR="00F97D9E">
          <w:rPr>
            <w:webHidden/>
          </w:rPr>
          <w:instrText xml:space="preserve"> PAGEREF _Toc85806206 \h </w:instrText>
        </w:r>
        <w:r w:rsidR="00F97D9E">
          <w:rPr>
            <w:webHidden/>
          </w:rPr>
        </w:r>
        <w:r w:rsidR="00F97D9E">
          <w:rPr>
            <w:webHidden/>
          </w:rPr>
          <w:fldChar w:fldCharType="separate"/>
        </w:r>
        <w:r w:rsidR="00F97D9E">
          <w:rPr>
            <w:webHidden/>
          </w:rPr>
          <w:t>3</w:t>
        </w:r>
        <w:r w:rsidR="00F97D9E">
          <w:rPr>
            <w:webHidden/>
          </w:rPr>
          <w:fldChar w:fldCharType="end"/>
        </w:r>
      </w:hyperlink>
    </w:p>
    <w:p w14:paraId="5B67084C" w14:textId="0A774565" w:rsidR="00F97D9E" w:rsidRDefault="00C75807">
      <w:pPr>
        <w:pStyle w:val="TM2"/>
        <w:tabs>
          <w:tab w:val="right" w:leader="underscore" w:pos="9629"/>
        </w:tabs>
        <w:rPr>
          <w:rFonts w:asciiTheme="minorHAnsi" w:eastAsiaTheme="minorEastAsia" w:hAnsiTheme="minorHAnsi" w:cstheme="minorBidi"/>
          <w:noProof/>
          <w:lang w:eastAsia="fr-FR"/>
        </w:rPr>
      </w:pPr>
      <w:hyperlink w:anchor="_Toc85806207" w:history="1">
        <w:r w:rsidR="00F97D9E" w:rsidRPr="002E26C2">
          <w:rPr>
            <w:rStyle w:val="Lienhypertexte"/>
            <w:rFonts w:cstheme="minorHAnsi"/>
            <w:noProof/>
          </w:rPr>
          <w:t>2.1 Etendue de la consultation et mode d’appel d’offres</w:t>
        </w:r>
        <w:r w:rsidR="00F97D9E">
          <w:rPr>
            <w:noProof/>
            <w:webHidden/>
          </w:rPr>
          <w:tab/>
        </w:r>
        <w:r w:rsidR="00F97D9E">
          <w:rPr>
            <w:noProof/>
            <w:webHidden/>
          </w:rPr>
          <w:fldChar w:fldCharType="begin"/>
        </w:r>
        <w:r w:rsidR="00F97D9E">
          <w:rPr>
            <w:noProof/>
            <w:webHidden/>
          </w:rPr>
          <w:instrText xml:space="preserve"> PAGEREF _Toc85806207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1AB63ACE" w14:textId="07644EF7" w:rsidR="00F97D9E" w:rsidRDefault="00C75807">
      <w:pPr>
        <w:pStyle w:val="TM2"/>
        <w:tabs>
          <w:tab w:val="right" w:leader="underscore" w:pos="9629"/>
        </w:tabs>
        <w:rPr>
          <w:rFonts w:asciiTheme="minorHAnsi" w:eastAsiaTheme="minorEastAsia" w:hAnsiTheme="minorHAnsi" w:cstheme="minorBidi"/>
          <w:noProof/>
          <w:lang w:eastAsia="fr-FR"/>
        </w:rPr>
      </w:pPr>
      <w:hyperlink w:anchor="_Toc85806208" w:history="1">
        <w:r w:rsidR="00F97D9E" w:rsidRPr="002E26C2">
          <w:rPr>
            <w:rStyle w:val="Lienhypertexte"/>
            <w:rFonts w:cstheme="minorHAnsi"/>
            <w:noProof/>
          </w:rPr>
          <w:t>2.2 Forme juridique du marché</w:t>
        </w:r>
        <w:r w:rsidR="00F97D9E">
          <w:rPr>
            <w:noProof/>
            <w:webHidden/>
          </w:rPr>
          <w:tab/>
        </w:r>
        <w:r w:rsidR="00F97D9E">
          <w:rPr>
            <w:noProof/>
            <w:webHidden/>
          </w:rPr>
          <w:fldChar w:fldCharType="begin"/>
        </w:r>
        <w:r w:rsidR="00F97D9E">
          <w:rPr>
            <w:noProof/>
            <w:webHidden/>
          </w:rPr>
          <w:instrText xml:space="preserve"> PAGEREF _Toc85806208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5BFAB997" w14:textId="022CE45C" w:rsidR="00F97D9E" w:rsidRDefault="00C75807">
      <w:pPr>
        <w:pStyle w:val="TM2"/>
        <w:tabs>
          <w:tab w:val="right" w:leader="underscore" w:pos="9629"/>
        </w:tabs>
        <w:rPr>
          <w:rFonts w:asciiTheme="minorHAnsi" w:eastAsiaTheme="minorEastAsia" w:hAnsiTheme="minorHAnsi" w:cstheme="minorBidi"/>
          <w:noProof/>
          <w:lang w:eastAsia="fr-FR"/>
        </w:rPr>
      </w:pPr>
      <w:hyperlink w:anchor="_Toc85806209" w:history="1">
        <w:r w:rsidR="00F97D9E" w:rsidRPr="002E26C2">
          <w:rPr>
            <w:rStyle w:val="Lienhypertexte"/>
            <w:rFonts w:cstheme="minorHAnsi"/>
            <w:noProof/>
          </w:rPr>
          <w:t>2.3 Maîtrise d’œuvre, Contrôle technique</w:t>
        </w:r>
        <w:r w:rsidR="00F97D9E">
          <w:rPr>
            <w:noProof/>
            <w:webHidden/>
          </w:rPr>
          <w:tab/>
        </w:r>
        <w:r w:rsidR="00F97D9E">
          <w:rPr>
            <w:noProof/>
            <w:webHidden/>
          </w:rPr>
          <w:fldChar w:fldCharType="begin"/>
        </w:r>
        <w:r w:rsidR="00F97D9E">
          <w:rPr>
            <w:noProof/>
            <w:webHidden/>
          </w:rPr>
          <w:instrText xml:space="preserve"> PAGEREF _Toc85806209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3CAEBE02" w14:textId="22AF2934"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10" w:history="1">
        <w:r w:rsidR="00F97D9E" w:rsidRPr="002E26C2">
          <w:rPr>
            <w:rStyle w:val="Lienhypertexte"/>
            <w:rFonts w:cstheme="minorHAnsi"/>
            <w:noProof/>
          </w:rPr>
          <w:t>2.4</w:t>
        </w:r>
        <w:r w:rsidR="00F97D9E">
          <w:rPr>
            <w:rFonts w:asciiTheme="minorHAnsi" w:eastAsiaTheme="minorEastAsia" w:hAnsiTheme="minorHAnsi" w:cstheme="minorBidi"/>
            <w:noProof/>
            <w:lang w:eastAsia="fr-FR"/>
          </w:rPr>
          <w:tab/>
        </w:r>
        <w:r w:rsidR="00F97D9E" w:rsidRPr="002E26C2">
          <w:rPr>
            <w:rStyle w:val="Lienhypertexte"/>
            <w:rFonts w:cstheme="minorHAnsi"/>
            <w:noProof/>
          </w:rPr>
          <w:t>Décomposition en tranches et en lots</w:t>
        </w:r>
        <w:r w:rsidR="00F97D9E">
          <w:rPr>
            <w:noProof/>
            <w:webHidden/>
          </w:rPr>
          <w:tab/>
        </w:r>
        <w:r w:rsidR="00F97D9E">
          <w:rPr>
            <w:noProof/>
            <w:webHidden/>
          </w:rPr>
          <w:fldChar w:fldCharType="begin"/>
        </w:r>
        <w:r w:rsidR="00F97D9E">
          <w:rPr>
            <w:noProof/>
            <w:webHidden/>
          </w:rPr>
          <w:instrText xml:space="preserve"> PAGEREF _Toc85806210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16BC18A3" w14:textId="07C53DB0"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11" w:history="1">
        <w:r w:rsidR="00F97D9E" w:rsidRPr="002E26C2">
          <w:rPr>
            <w:rStyle w:val="Lienhypertexte"/>
            <w:rFonts w:cstheme="minorHAnsi"/>
            <w:noProof/>
          </w:rPr>
          <w:t>2.5</w:t>
        </w:r>
        <w:r w:rsidR="00F97D9E">
          <w:rPr>
            <w:rFonts w:asciiTheme="minorHAnsi" w:eastAsiaTheme="minorEastAsia" w:hAnsiTheme="minorHAnsi" w:cstheme="minorBidi"/>
            <w:noProof/>
            <w:lang w:eastAsia="fr-FR"/>
          </w:rPr>
          <w:tab/>
        </w:r>
        <w:r w:rsidR="00F97D9E" w:rsidRPr="002E26C2">
          <w:rPr>
            <w:rStyle w:val="Lienhypertexte"/>
            <w:rFonts w:cstheme="minorHAnsi"/>
            <w:noProof/>
          </w:rPr>
          <w:t>Modifications de détail au dossier de consultation</w:t>
        </w:r>
        <w:r w:rsidR="00F97D9E">
          <w:rPr>
            <w:noProof/>
            <w:webHidden/>
          </w:rPr>
          <w:tab/>
        </w:r>
        <w:r w:rsidR="00F97D9E">
          <w:rPr>
            <w:noProof/>
            <w:webHidden/>
          </w:rPr>
          <w:fldChar w:fldCharType="begin"/>
        </w:r>
        <w:r w:rsidR="00F97D9E">
          <w:rPr>
            <w:noProof/>
            <w:webHidden/>
          </w:rPr>
          <w:instrText xml:space="preserve"> PAGEREF _Toc85806211 \h </w:instrText>
        </w:r>
        <w:r w:rsidR="00F97D9E">
          <w:rPr>
            <w:noProof/>
            <w:webHidden/>
          </w:rPr>
        </w:r>
        <w:r w:rsidR="00F97D9E">
          <w:rPr>
            <w:noProof/>
            <w:webHidden/>
          </w:rPr>
          <w:fldChar w:fldCharType="separate"/>
        </w:r>
        <w:r w:rsidR="00F97D9E">
          <w:rPr>
            <w:noProof/>
            <w:webHidden/>
          </w:rPr>
          <w:t>3</w:t>
        </w:r>
        <w:r w:rsidR="00F97D9E">
          <w:rPr>
            <w:noProof/>
            <w:webHidden/>
          </w:rPr>
          <w:fldChar w:fldCharType="end"/>
        </w:r>
      </w:hyperlink>
    </w:p>
    <w:p w14:paraId="4909EAC0" w14:textId="53397BF9"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12" w:history="1">
        <w:r w:rsidR="00F97D9E" w:rsidRPr="002E26C2">
          <w:rPr>
            <w:rStyle w:val="Lienhypertexte"/>
            <w:rFonts w:cstheme="minorHAnsi"/>
            <w:noProof/>
          </w:rPr>
          <w:t>2.6</w:t>
        </w:r>
        <w:r w:rsidR="00F97D9E">
          <w:rPr>
            <w:rFonts w:asciiTheme="minorHAnsi" w:eastAsiaTheme="minorEastAsia" w:hAnsiTheme="minorHAnsi" w:cstheme="minorBidi"/>
            <w:noProof/>
            <w:lang w:eastAsia="fr-FR"/>
          </w:rPr>
          <w:tab/>
        </w:r>
        <w:r w:rsidR="00F97D9E" w:rsidRPr="002E26C2">
          <w:rPr>
            <w:rStyle w:val="Lienhypertexte"/>
            <w:rFonts w:cstheme="minorHAnsi"/>
            <w:noProof/>
          </w:rPr>
          <w:t>Délai de validité des offres</w:t>
        </w:r>
        <w:r w:rsidR="00F97D9E">
          <w:rPr>
            <w:noProof/>
            <w:webHidden/>
          </w:rPr>
          <w:tab/>
        </w:r>
        <w:r w:rsidR="00F97D9E">
          <w:rPr>
            <w:noProof/>
            <w:webHidden/>
          </w:rPr>
          <w:fldChar w:fldCharType="begin"/>
        </w:r>
        <w:r w:rsidR="00F97D9E">
          <w:rPr>
            <w:noProof/>
            <w:webHidden/>
          </w:rPr>
          <w:instrText xml:space="preserve"> PAGEREF _Toc85806212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1C7F90CF" w14:textId="1BD21E70"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13" w:history="1">
        <w:r w:rsidR="00F97D9E" w:rsidRPr="002E26C2">
          <w:rPr>
            <w:rStyle w:val="Lienhypertexte"/>
            <w:rFonts w:cstheme="minorHAnsi"/>
            <w:noProof/>
          </w:rPr>
          <w:t>2.7</w:t>
        </w:r>
        <w:r w:rsidR="00F97D9E">
          <w:rPr>
            <w:rFonts w:asciiTheme="minorHAnsi" w:eastAsiaTheme="minorEastAsia" w:hAnsiTheme="minorHAnsi" w:cstheme="minorBidi"/>
            <w:noProof/>
            <w:lang w:eastAsia="fr-FR"/>
          </w:rPr>
          <w:tab/>
        </w:r>
        <w:r w:rsidR="00F97D9E" w:rsidRPr="002E26C2">
          <w:rPr>
            <w:rStyle w:val="Lienhypertexte"/>
            <w:rFonts w:cstheme="minorHAnsi"/>
            <w:noProof/>
          </w:rPr>
          <w:t>Fiches techniques des produits proposés</w:t>
        </w:r>
        <w:r w:rsidR="00F97D9E">
          <w:rPr>
            <w:noProof/>
            <w:webHidden/>
          </w:rPr>
          <w:tab/>
        </w:r>
        <w:r w:rsidR="00F97D9E">
          <w:rPr>
            <w:noProof/>
            <w:webHidden/>
          </w:rPr>
          <w:fldChar w:fldCharType="begin"/>
        </w:r>
        <w:r w:rsidR="00F97D9E">
          <w:rPr>
            <w:noProof/>
            <w:webHidden/>
          </w:rPr>
          <w:instrText xml:space="preserve"> PAGEREF _Toc85806213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64E30C7F" w14:textId="245964F5"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14" w:history="1">
        <w:r w:rsidR="00F97D9E" w:rsidRPr="002E26C2">
          <w:rPr>
            <w:rStyle w:val="Lienhypertexte"/>
            <w:rFonts w:cstheme="minorHAnsi"/>
            <w:noProof/>
          </w:rPr>
          <w:t>2.8</w:t>
        </w:r>
        <w:r w:rsidR="00F97D9E">
          <w:rPr>
            <w:rFonts w:asciiTheme="minorHAnsi" w:eastAsiaTheme="minorEastAsia" w:hAnsiTheme="minorHAnsi" w:cstheme="minorBidi"/>
            <w:noProof/>
            <w:lang w:eastAsia="fr-FR"/>
          </w:rPr>
          <w:tab/>
        </w:r>
        <w:r w:rsidR="00F97D9E" w:rsidRPr="002E26C2">
          <w:rPr>
            <w:rStyle w:val="Lienhypertexte"/>
            <w:rFonts w:cstheme="minorHAnsi"/>
            <w:noProof/>
          </w:rPr>
          <w:t>Mesures particulières concernant l’hygiène et la sécurité du travail</w:t>
        </w:r>
        <w:r w:rsidR="00F97D9E">
          <w:rPr>
            <w:noProof/>
            <w:webHidden/>
          </w:rPr>
          <w:tab/>
        </w:r>
        <w:r w:rsidR="00F97D9E">
          <w:rPr>
            <w:noProof/>
            <w:webHidden/>
          </w:rPr>
          <w:fldChar w:fldCharType="begin"/>
        </w:r>
        <w:r w:rsidR="00F97D9E">
          <w:rPr>
            <w:noProof/>
            <w:webHidden/>
          </w:rPr>
          <w:instrText xml:space="preserve"> PAGEREF _Toc85806214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75633FEC" w14:textId="79873AB1" w:rsidR="00F97D9E" w:rsidRDefault="00C75807">
      <w:pPr>
        <w:pStyle w:val="TM1"/>
        <w:rPr>
          <w:rFonts w:asciiTheme="minorHAnsi" w:eastAsiaTheme="minorEastAsia" w:hAnsiTheme="minorHAnsi" w:cstheme="minorBidi"/>
          <w:caps w:val="0"/>
          <w:color w:val="auto"/>
          <w:lang w:eastAsia="fr-FR"/>
        </w:rPr>
      </w:pPr>
      <w:hyperlink w:anchor="_Toc85806215" w:history="1">
        <w:r w:rsidR="00F97D9E" w:rsidRPr="002E26C2">
          <w:rPr>
            <w:rStyle w:val="Lienhypertexte"/>
            <w:rFonts w:cstheme="minorHAnsi"/>
          </w:rPr>
          <w:t>ARTICLE 3 - PRESENTATION DES OFFRES</w:t>
        </w:r>
        <w:r w:rsidR="00F97D9E">
          <w:rPr>
            <w:webHidden/>
          </w:rPr>
          <w:tab/>
        </w:r>
        <w:r w:rsidR="00F97D9E">
          <w:rPr>
            <w:webHidden/>
          </w:rPr>
          <w:fldChar w:fldCharType="begin"/>
        </w:r>
        <w:r w:rsidR="00F97D9E">
          <w:rPr>
            <w:webHidden/>
          </w:rPr>
          <w:instrText xml:space="preserve"> PAGEREF _Toc85806215 \h </w:instrText>
        </w:r>
        <w:r w:rsidR="00F97D9E">
          <w:rPr>
            <w:webHidden/>
          </w:rPr>
        </w:r>
        <w:r w:rsidR="00F97D9E">
          <w:rPr>
            <w:webHidden/>
          </w:rPr>
          <w:fldChar w:fldCharType="separate"/>
        </w:r>
        <w:r w:rsidR="00F97D9E">
          <w:rPr>
            <w:webHidden/>
          </w:rPr>
          <w:t>4</w:t>
        </w:r>
        <w:r w:rsidR="00F97D9E">
          <w:rPr>
            <w:webHidden/>
          </w:rPr>
          <w:fldChar w:fldCharType="end"/>
        </w:r>
      </w:hyperlink>
    </w:p>
    <w:p w14:paraId="7B982E20" w14:textId="3D4DDDD9" w:rsidR="00F97D9E" w:rsidRDefault="00C75807">
      <w:pPr>
        <w:pStyle w:val="TM2"/>
        <w:tabs>
          <w:tab w:val="right" w:leader="underscore" w:pos="9629"/>
        </w:tabs>
        <w:rPr>
          <w:rFonts w:asciiTheme="minorHAnsi" w:eastAsiaTheme="minorEastAsia" w:hAnsiTheme="minorHAnsi" w:cstheme="minorBidi"/>
          <w:noProof/>
          <w:lang w:eastAsia="fr-FR"/>
        </w:rPr>
      </w:pPr>
      <w:hyperlink w:anchor="_Toc85806216" w:history="1">
        <w:r w:rsidR="00F97D9E" w:rsidRPr="002E26C2">
          <w:rPr>
            <w:rStyle w:val="Lienhypertexte"/>
            <w:rFonts w:cstheme="minorHAnsi"/>
            <w:noProof/>
          </w:rPr>
          <w:t>3.1 Conditions de soumission</w:t>
        </w:r>
        <w:r w:rsidR="00F97D9E">
          <w:rPr>
            <w:noProof/>
            <w:webHidden/>
          </w:rPr>
          <w:tab/>
        </w:r>
        <w:r w:rsidR="00F97D9E">
          <w:rPr>
            <w:noProof/>
            <w:webHidden/>
          </w:rPr>
          <w:fldChar w:fldCharType="begin"/>
        </w:r>
        <w:r w:rsidR="00F97D9E">
          <w:rPr>
            <w:noProof/>
            <w:webHidden/>
          </w:rPr>
          <w:instrText xml:space="preserve"> PAGEREF _Toc85806216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182E8953" w14:textId="0D96F3DF" w:rsidR="00F97D9E" w:rsidRDefault="00C75807">
      <w:pPr>
        <w:pStyle w:val="TM2"/>
        <w:tabs>
          <w:tab w:val="left" w:pos="1100"/>
          <w:tab w:val="right" w:leader="underscore" w:pos="9629"/>
        </w:tabs>
        <w:rPr>
          <w:rFonts w:asciiTheme="minorHAnsi" w:eastAsiaTheme="minorEastAsia" w:hAnsiTheme="minorHAnsi" w:cstheme="minorBidi"/>
          <w:noProof/>
          <w:lang w:eastAsia="fr-FR"/>
        </w:rPr>
      </w:pPr>
      <w:hyperlink w:anchor="_Toc85806217" w:history="1">
        <w:r w:rsidR="00F97D9E" w:rsidRPr="002E26C2">
          <w:rPr>
            <w:rStyle w:val="Lienhypertexte"/>
            <w:rFonts w:cstheme="minorHAnsi"/>
            <w:noProof/>
          </w:rPr>
          <w:t>3.1.1</w:t>
        </w:r>
        <w:r w:rsidR="00F97D9E">
          <w:rPr>
            <w:rFonts w:asciiTheme="minorHAnsi" w:eastAsiaTheme="minorEastAsia" w:hAnsiTheme="minorHAnsi" w:cstheme="minorBidi"/>
            <w:noProof/>
            <w:lang w:eastAsia="fr-FR"/>
          </w:rPr>
          <w:tab/>
        </w:r>
        <w:r w:rsidR="00F97D9E" w:rsidRPr="002E26C2">
          <w:rPr>
            <w:rStyle w:val="Lienhypertexte"/>
            <w:rFonts w:cstheme="minorHAnsi"/>
            <w:noProof/>
          </w:rPr>
          <w:t>Qualification des entreprises</w:t>
        </w:r>
        <w:r w:rsidR="00F97D9E">
          <w:rPr>
            <w:noProof/>
            <w:webHidden/>
          </w:rPr>
          <w:tab/>
        </w:r>
        <w:r w:rsidR="00F97D9E">
          <w:rPr>
            <w:noProof/>
            <w:webHidden/>
          </w:rPr>
          <w:fldChar w:fldCharType="begin"/>
        </w:r>
        <w:r w:rsidR="00F97D9E">
          <w:rPr>
            <w:noProof/>
            <w:webHidden/>
          </w:rPr>
          <w:instrText xml:space="preserve"> PAGEREF _Toc85806217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4C56E6D4" w14:textId="5E7D3365" w:rsidR="00F97D9E" w:rsidRDefault="00C75807">
      <w:pPr>
        <w:pStyle w:val="TM2"/>
        <w:tabs>
          <w:tab w:val="left" w:pos="1100"/>
          <w:tab w:val="right" w:leader="underscore" w:pos="9629"/>
        </w:tabs>
        <w:rPr>
          <w:rFonts w:asciiTheme="minorHAnsi" w:eastAsiaTheme="minorEastAsia" w:hAnsiTheme="minorHAnsi" w:cstheme="minorBidi"/>
          <w:noProof/>
          <w:lang w:eastAsia="fr-FR"/>
        </w:rPr>
      </w:pPr>
      <w:hyperlink w:anchor="_Toc85806218" w:history="1">
        <w:r w:rsidR="00F97D9E" w:rsidRPr="002E26C2">
          <w:rPr>
            <w:rStyle w:val="Lienhypertexte"/>
            <w:rFonts w:cstheme="minorHAnsi"/>
            <w:noProof/>
          </w:rPr>
          <w:t>3.1.2</w:t>
        </w:r>
        <w:r w:rsidR="00F97D9E">
          <w:rPr>
            <w:rFonts w:asciiTheme="minorHAnsi" w:eastAsiaTheme="minorEastAsia" w:hAnsiTheme="minorHAnsi" w:cstheme="minorBidi"/>
            <w:noProof/>
            <w:lang w:eastAsia="fr-FR"/>
          </w:rPr>
          <w:tab/>
        </w:r>
        <w:r w:rsidR="00F97D9E" w:rsidRPr="002E26C2">
          <w:rPr>
            <w:rStyle w:val="Lienhypertexte"/>
            <w:rFonts w:cstheme="minorHAnsi"/>
            <w:noProof/>
          </w:rPr>
          <w:t>Nombre de salariés et cotisations CAFAT</w:t>
        </w:r>
        <w:r w:rsidR="00F97D9E">
          <w:rPr>
            <w:noProof/>
            <w:webHidden/>
          </w:rPr>
          <w:tab/>
        </w:r>
        <w:r w:rsidR="00F97D9E">
          <w:rPr>
            <w:noProof/>
            <w:webHidden/>
          </w:rPr>
          <w:fldChar w:fldCharType="begin"/>
        </w:r>
        <w:r w:rsidR="00F97D9E">
          <w:rPr>
            <w:noProof/>
            <w:webHidden/>
          </w:rPr>
          <w:instrText xml:space="preserve"> PAGEREF _Toc85806218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3CE23D44" w14:textId="2F485DC0" w:rsidR="00F97D9E" w:rsidRDefault="00C75807">
      <w:pPr>
        <w:pStyle w:val="TM2"/>
        <w:tabs>
          <w:tab w:val="left" w:pos="1100"/>
          <w:tab w:val="right" w:leader="underscore" w:pos="9629"/>
        </w:tabs>
        <w:rPr>
          <w:rFonts w:asciiTheme="minorHAnsi" w:eastAsiaTheme="minorEastAsia" w:hAnsiTheme="minorHAnsi" w:cstheme="minorBidi"/>
          <w:noProof/>
          <w:lang w:eastAsia="fr-FR"/>
        </w:rPr>
      </w:pPr>
      <w:hyperlink w:anchor="_Toc85806219" w:history="1">
        <w:r w:rsidR="00F97D9E" w:rsidRPr="002E26C2">
          <w:rPr>
            <w:rStyle w:val="Lienhypertexte"/>
            <w:rFonts w:cstheme="minorHAnsi"/>
            <w:noProof/>
          </w:rPr>
          <w:t>3.1.3</w:t>
        </w:r>
        <w:r w:rsidR="00F97D9E">
          <w:rPr>
            <w:rFonts w:asciiTheme="minorHAnsi" w:eastAsiaTheme="minorEastAsia" w:hAnsiTheme="minorHAnsi" w:cstheme="minorBidi"/>
            <w:noProof/>
            <w:lang w:eastAsia="fr-FR"/>
          </w:rPr>
          <w:tab/>
        </w:r>
        <w:r w:rsidR="00F97D9E" w:rsidRPr="002E26C2">
          <w:rPr>
            <w:rStyle w:val="Lienhypertexte"/>
            <w:rFonts w:cstheme="minorHAnsi"/>
            <w:noProof/>
          </w:rPr>
          <w:t>Autres conditions</w:t>
        </w:r>
        <w:r w:rsidR="00F97D9E">
          <w:rPr>
            <w:noProof/>
            <w:webHidden/>
          </w:rPr>
          <w:tab/>
        </w:r>
        <w:r w:rsidR="00F97D9E">
          <w:rPr>
            <w:noProof/>
            <w:webHidden/>
          </w:rPr>
          <w:fldChar w:fldCharType="begin"/>
        </w:r>
        <w:r w:rsidR="00F97D9E">
          <w:rPr>
            <w:noProof/>
            <w:webHidden/>
          </w:rPr>
          <w:instrText xml:space="preserve"> PAGEREF _Toc85806219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4E5522E8" w14:textId="39A21CFC" w:rsidR="00F97D9E" w:rsidRDefault="00C75807">
      <w:pPr>
        <w:pStyle w:val="TM2"/>
        <w:tabs>
          <w:tab w:val="left" w:pos="880"/>
          <w:tab w:val="right" w:leader="underscore" w:pos="9629"/>
        </w:tabs>
        <w:rPr>
          <w:rFonts w:asciiTheme="minorHAnsi" w:eastAsiaTheme="minorEastAsia" w:hAnsiTheme="minorHAnsi" w:cstheme="minorBidi"/>
          <w:noProof/>
          <w:lang w:eastAsia="fr-FR"/>
        </w:rPr>
      </w:pPr>
      <w:hyperlink w:anchor="_Toc85806220" w:history="1">
        <w:r w:rsidR="00F97D9E" w:rsidRPr="002E26C2">
          <w:rPr>
            <w:rStyle w:val="Lienhypertexte"/>
            <w:rFonts w:cstheme="minorHAnsi"/>
            <w:noProof/>
          </w:rPr>
          <w:t>3.2</w:t>
        </w:r>
        <w:r w:rsidR="00F97D9E">
          <w:rPr>
            <w:rFonts w:asciiTheme="minorHAnsi" w:eastAsiaTheme="minorEastAsia" w:hAnsiTheme="minorHAnsi" w:cstheme="minorBidi"/>
            <w:noProof/>
            <w:lang w:eastAsia="fr-FR"/>
          </w:rPr>
          <w:tab/>
        </w:r>
        <w:r w:rsidR="00F97D9E" w:rsidRPr="002E26C2">
          <w:rPr>
            <w:rStyle w:val="Lienhypertexte"/>
            <w:rFonts w:cstheme="minorHAnsi"/>
            <w:noProof/>
          </w:rPr>
          <w:t>Présentation et contenu des offres</w:t>
        </w:r>
        <w:r w:rsidR="00F97D9E">
          <w:rPr>
            <w:noProof/>
            <w:webHidden/>
          </w:rPr>
          <w:tab/>
        </w:r>
        <w:r w:rsidR="00F97D9E">
          <w:rPr>
            <w:noProof/>
            <w:webHidden/>
          </w:rPr>
          <w:fldChar w:fldCharType="begin"/>
        </w:r>
        <w:r w:rsidR="00F97D9E">
          <w:rPr>
            <w:noProof/>
            <w:webHidden/>
          </w:rPr>
          <w:instrText xml:space="preserve"> PAGEREF _Toc85806220 \h </w:instrText>
        </w:r>
        <w:r w:rsidR="00F97D9E">
          <w:rPr>
            <w:noProof/>
            <w:webHidden/>
          </w:rPr>
        </w:r>
        <w:r w:rsidR="00F97D9E">
          <w:rPr>
            <w:noProof/>
            <w:webHidden/>
          </w:rPr>
          <w:fldChar w:fldCharType="separate"/>
        </w:r>
        <w:r w:rsidR="00F97D9E">
          <w:rPr>
            <w:noProof/>
            <w:webHidden/>
          </w:rPr>
          <w:t>4</w:t>
        </w:r>
        <w:r w:rsidR="00F97D9E">
          <w:rPr>
            <w:noProof/>
            <w:webHidden/>
          </w:rPr>
          <w:fldChar w:fldCharType="end"/>
        </w:r>
      </w:hyperlink>
    </w:p>
    <w:p w14:paraId="332909E1" w14:textId="18A6DE8A" w:rsidR="00F97D9E" w:rsidRDefault="00C75807">
      <w:pPr>
        <w:pStyle w:val="TM1"/>
        <w:rPr>
          <w:rFonts w:asciiTheme="minorHAnsi" w:eastAsiaTheme="minorEastAsia" w:hAnsiTheme="minorHAnsi" w:cstheme="minorBidi"/>
          <w:caps w:val="0"/>
          <w:color w:val="auto"/>
          <w:lang w:eastAsia="fr-FR"/>
        </w:rPr>
      </w:pPr>
      <w:hyperlink w:anchor="_Toc85806221" w:history="1">
        <w:r w:rsidR="00F97D9E" w:rsidRPr="002E26C2">
          <w:rPr>
            <w:rStyle w:val="Lienhypertexte"/>
            <w:rFonts w:cstheme="minorHAnsi"/>
          </w:rPr>
          <w:t>ARTICLE 4 - JUGEMENT DES OFFRES</w:t>
        </w:r>
        <w:r w:rsidR="00F97D9E">
          <w:rPr>
            <w:webHidden/>
          </w:rPr>
          <w:tab/>
        </w:r>
        <w:r w:rsidR="00F97D9E">
          <w:rPr>
            <w:webHidden/>
          </w:rPr>
          <w:fldChar w:fldCharType="begin"/>
        </w:r>
        <w:r w:rsidR="00F97D9E">
          <w:rPr>
            <w:webHidden/>
          </w:rPr>
          <w:instrText xml:space="preserve"> PAGEREF _Toc85806221 \h </w:instrText>
        </w:r>
        <w:r w:rsidR="00F97D9E">
          <w:rPr>
            <w:webHidden/>
          </w:rPr>
        </w:r>
        <w:r w:rsidR="00F97D9E">
          <w:rPr>
            <w:webHidden/>
          </w:rPr>
          <w:fldChar w:fldCharType="separate"/>
        </w:r>
        <w:r w:rsidR="00F97D9E">
          <w:rPr>
            <w:webHidden/>
          </w:rPr>
          <w:t>6</w:t>
        </w:r>
        <w:r w:rsidR="00F97D9E">
          <w:rPr>
            <w:webHidden/>
          </w:rPr>
          <w:fldChar w:fldCharType="end"/>
        </w:r>
      </w:hyperlink>
    </w:p>
    <w:p w14:paraId="486CD048" w14:textId="650B8743" w:rsidR="00F97D9E" w:rsidRDefault="00C75807">
      <w:pPr>
        <w:pStyle w:val="TM1"/>
        <w:rPr>
          <w:rFonts w:asciiTheme="minorHAnsi" w:eastAsiaTheme="minorEastAsia" w:hAnsiTheme="minorHAnsi" w:cstheme="minorBidi"/>
          <w:caps w:val="0"/>
          <w:color w:val="auto"/>
          <w:lang w:eastAsia="fr-FR"/>
        </w:rPr>
      </w:pPr>
      <w:hyperlink w:anchor="_Toc85806222" w:history="1">
        <w:r w:rsidR="00F97D9E" w:rsidRPr="002E26C2">
          <w:rPr>
            <w:rStyle w:val="Lienhypertexte"/>
            <w:rFonts w:cstheme="minorHAnsi"/>
          </w:rPr>
          <w:t>ARTICLE 5 - CONDITIONS D’ENVOI ET DE REMISE DES OFFRES</w:t>
        </w:r>
        <w:r w:rsidR="00F97D9E">
          <w:rPr>
            <w:webHidden/>
          </w:rPr>
          <w:tab/>
        </w:r>
        <w:r w:rsidR="00F97D9E">
          <w:rPr>
            <w:webHidden/>
          </w:rPr>
          <w:fldChar w:fldCharType="begin"/>
        </w:r>
        <w:r w:rsidR="00F97D9E">
          <w:rPr>
            <w:webHidden/>
          </w:rPr>
          <w:instrText xml:space="preserve"> PAGEREF _Toc85806222 \h </w:instrText>
        </w:r>
        <w:r w:rsidR="00F97D9E">
          <w:rPr>
            <w:webHidden/>
          </w:rPr>
        </w:r>
        <w:r w:rsidR="00F97D9E">
          <w:rPr>
            <w:webHidden/>
          </w:rPr>
          <w:fldChar w:fldCharType="separate"/>
        </w:r>
        <w:r w:rsidR="00F97D9E">
          <w:rPr>
            <w:webHidden/>
          </w:rPr>
          <w:t>7</w:t>
        </w:r>
        <w:r w:rsidR="00F97D9E">
          <w:rPr>
            <w:webHidden/>
          </w:rPr>
          <w:fldChar w:fldCharType="end"/>
        </w:r>
      </w:hyperlink>
    </w:p>
    <w:p w14:paraId="117F484E" w14:textId="442A6FBA" w:rsidR="00F97D9E" w:rsidRDefault="00C75807">
      <w:pPr>
        <w:pStyle w:val="TM1"/>
        <w:rPr>
          <w:rFonts w:asciiTheme="minorHAnsi" w:eastAsiaTheme="minorEastAsia" w:hAnsiTheme="minorHAnsi" w:cstheme="minorBidi"/>
          <w:caps w:val="0"/>
          <w:color w:val="auto"/>
          <w:lang w:eastAsia="fr-FR"/>
        </w:rPr>
      </w:pPr>
      <w:hyperlink w:anchor="_Toc85806223" w:history="1">
        <w:r w:rsidR="00F97D9E" w:rsidRPr="002E26C2">
          <w:rPr>
            <w:rStyle w:val="Lienhypertexte"/>
            <w:rFonts w:cstheme="minorHAnsi"/>
          </w:rPr>
          <w:t>ARTICLE 6 - RENSEIGNEMENTS COMPLEMENTAIRES</w:t>
        </w:r>
        <w:r w:rsidR="00F97D9E">
          <w:rPr>
            <w:webHidden/>
          </w:rPr>
          <w:tab/>
        </w:r>
        <w:r w:rsidR="00F97D9E">
          <w:rPr>
            <w:webHidden/>
          </w:rPr>
          <w:fldChar w:fldCharType="begin"/>
        </w:r>
        <w:r w:rsidR="00F97D9E">
          <w:rPr>
            <w:webHidden/>
          </w:rPr>
          <w:instrText xml:space="preserve"> PAGEREF _Toc85806223 \h </w:instrText>
        </w:r>
        <w:r w:rsidR="00F97D9E">
          <w:rPr>
            <w:webHidden/>
          </w:rPr>
        </w:r>
        <w:r w:rsidR="00F97D9E">
          <w:rPr>
            <w:webHidden/>
          </w:rPr>
          <w:fldChar w:fldCharType="separate"/>
        </w:r>
        <w:r w:rsidR="00F97D9E">
          <w:rPr>
            <w:webHidden/>
          </w:rPr>
          <w:t>7</w:t>
        </w:r>
        <w:r w:rsidR="00F97D9E">
          <w:rPr>
            <w:webHidden/>
          </w:rPr>
          <w:fldChar w:fldCharType="end"/>
        </w:r>
      </w:hyperlink>
    </w:p>
    <w:p w14:paraId="5B058C43" w14:textId="3E3D1506" w:rsidR="00F97D9E" w:rsidRDefault="00C75807">
      <w:pPr>
        <w:pStyle w:val="TM1"/>
        <w:rPr>
          <w:rFonts w:asciiTheme="minorHAnsi" w:eastAsiaTheme="minorEastAsia" w:hAnsiTheme="minorHAnsi" w:cstheme="minorBidi"/>
          <w:caps w:val="0"/>
          <w:color w:val="auto"/>
          <w:lang w:eastAsia="fr-FR"/>
        </w:rPr>
      </w:pPr>
      <w:hyperlink w:anchor="_Toc85806224" w:history="1">
        <w:r w:rsidR="00F97D9E" w:rsidRPr="002E26C2">
          <w:rPr>
            <w:rStyle w:val="Lienhypertexte"/>
            <w:rFonts w:cstheme="minorHAnsi"/>
          </w:rPr>
          <w:t>ARTICLE 8 - FOURNITURES DES DOSSIERS DE MARCHE ET PIECES COMPLEMENTAIRES</w:t>
        </w:r>
        <w:r w:rsidR="00F97D9E">
          <w:rPr>
            <w:webHidden/>
          </w:rPr>
          <w:tab/>
        </w:r>
        <w:r w:rsidR="00F97D9E">
          <w:rPr>
            <w:webHidden/>
          </w:rPr>
          <w:fldChar w:fldCharType="begin"/>
        </w:r>
        <w:r w:rsidR="00F97D9E">
          <w:rPr>
            <w:webHidden/>
          </w:rPr>
          <w:instrText xml:space="preserve"> PAGEREF _Toc85806224 \h </w:instrText>
        </w:r>
        <w:r w:rsidR="00F97D9E">
          <w:rPr>
            <w:webHidden/>
          </w:rPr>
        </w:r>
        <w:r w:rsidR="00F97D9E">
          <w:rPr>
            <w:webHidden/>
          </w:rPr>
          <w:fldChar w:fldCharType="separate"/>
        </w:r>
        <w:r w:rsidR="00F97D9E">
          <w:rPr>
            <w:webHidden/>
          </w:rPr>
          <w:t>8</w:t>
        </w:r>
        <w:r w:rsidR="00F97D9E">
          <w:rPr>
            <w:webHidden/>
          </w:rPr>
          <w:fldChar w:fldCharType="end"/>
        </w:r>
      </w:hyperlink>
    </w:p>
    <w:p w14:paraId="5E4E638B" w14:textId="221DDD00" w:rsidR="00F6579F" w:rsidRDefault="00BC2741">
      <w:pPr>
        <w:pStyle w:val="TM1"/>
        <w:rPr>
          <w:rFonts w:asciiTheme="minorHAnsi" w:hAnsiTheme="minorHAnsi" w:cstheme="minorHAnsi"/>
          <w:caps w:val="0"/>
          <w:sz w:val="20"/>
          <w:szCs w:val="20"/>
        </w:rPr>
      </w:pPr>
      <w:r w:rsidRPr="00D80B7C">
        <w:rPr>
          <w:rFonts w:asciiTheme="minorHAnsi" w:hAnsiTheme="minorHAnsi" w:cstheme="minorHAnsi"/>
          <w:caps w:val="0"/>
          <w:sz w:val="20"/>
          <w:szCs w:val="20"/>
        </w:rPr>
        <w:fldChar w:fldCharType="end"/>
      </w:r>
    </w:p>
    <w:p w14:paraId="193E0BD1" w14:textId="77777777" w:rsidR="00F6579F" w:rsidRDefault="00F6579F">
      <w:pPr>
        <w:rPr>
          <w:rFonts w:asciiTheme="minorHAnsi" w:hAnsiTheme="minorHAnsi" w:cstheme="minorHAnsi"/>
          <w:noProof/>
          <w:color w:val="000000" w:themeColor="text1"/>
          <w:lang w:eastAsia="en-US"/>
        </w:rPr>
      </w:pPr>
      <w:r>
        <w:rPr>
          <w:rFonts w:asciiTheme="minorHAnsi" w:hAnsiTheme="minorHAnsi" w:cstheme="minorHAnsi"/>
          <w:caps/>
        </w:rPr>
        <w:br w:type="page"/>
      </w:r>
    </w:p>
    <w:p w14:paraId="1781E592" w14:textId="7C580B5E" w:rsidR="00C71A2A" w:rsidRPr="00F6579F" w:rsidRDefault="00D80B7C" w:rsidP="00F6579F">
      <w:pPr>
        <w:pStyle w:val="Titre1"/>
        <w:numPr>
          <w:ilvl w:val="0"/>
          <w:numId w:val="0"/>
        </w:numPr>
        <w:shd w:val="clear" w:color="auto" w:fill="A6A6A6" w:themeFill="background1" w:themeFillShade="A6"/>
        <w:tabs>
          <w:tab w:val="clear" w:pos="1985"/>
          <w:tab w:val="center" w:pos="2127"/>
        </w:tabs>
        <w:spacing w:before="240"/>
        <w:rPr>
          <w:rFonts w:asciiTheme="minorHAnsi" w:hAnsiTheme="minorHAnsi" w:cstheme="minorHAnsi"/>
          <w:b w:val="0"/>
          <w:bCs w:val="0"/>
          <w:caps/>
          <w:color w:val="FFFFFF" w:themeColor="background1"/>
          <w:sz w:val="20"/>
          <w:szCs w:val="20"/>
        </w:rPr>
      </w:pPr>
      <w:bookmarkStart w:id="0" w:name="_Toc85806203"/>
      <w:r w:rsidRPr="00D80B7C">
        <w:rPr>
          <w:rFonts w:asciiTheme="minorHAnsi" w:hAnsiTheme="minorHAnsi" w:cstheme="minorHAnsi"/>
          <w:bCs w:val="0"/>
          <w:color w:val="FFFFFF" w:themeColor="background1"/>
          <w:sz w:val="20"/>
          <w:szCs w:val="20"/>
          <w:lang w:eastAsia="en-US"/>
        </w:rPr>
        <w:lastRenderedPageBreak/>
        <w:t xml:space="preserve">ARTICLE 1 - </w:t>
      </w:r>
      <w:r w:rsidR="00CA3C85" w:rsidRPr="00D80B7C">
        <w:rPr>
          <w:rStyle w:val="lev"/>
          <w:rFonts w:asciiTheme="minorHAnsi" w:hAnsiTheme="minorHAnsi" w:cstheme="minorHAnsi"/>
          <w:b/>
          <w:caps/>
          <w:color w:val="FFFFFF" w:themeColor="background1"/>
          <w:sz w:val="20"/>
          <w:szCs w:val="20"/>
        </w:rPr>
        <w:t>OBJET</w:t>
      </w:r>
      <w:r w:rsidR="00CD369C" w:rsidRPr="00D80B7C">
        <w:rPr>
          <w:rStyle w:val="lev"/>
          <w:rFonts w:asciiTheme="minorHAnsi" w:hAnsiTheme="minorHAnsi" w:cstheme="minorHAnsi"/>
          <w:b/>
          <w:caps/>
          <w:color w:val="FFFFFF" w:themeColor="background1"/>
          <w:sz w:val="20"/>
          <w:szCs w:val="20"/>
        </w:rPr>
        <w:t xml:space="preserve"> et consultation</w:t>
      </w:r>
      <w:r w:rsidR="00CA3C85" w:rsidRPr="00D80B7C">
        <w:rPr>
          <w:rStyle w:val="lev"/>
          <w:rFonts w:asciiTheme="minorHAnsi" w:hAnsiTheme="minorHAnsi" w:cstheme="minorHAnsi"/>
          <w:b/>
          <w:caps/>
          <w:color w:val="FFFFFF" w:themeColor="background1"/>
          <w:sz w:val="20"/>
          <w:szCs w:val="20"/>
        </w:rPr>
        <w:t xml:space="preserve"> DE L’APPEL D’OFFRES</w:t>
      </w:r>
      <w:bookmarkEnd w:id="0"/>
    </w:p>
    <w:p w14:paraId="40114BCA" w14:textId="0A3C602B" w:rsidR="00CD369C" w:rsidRPr="00D80B7C" w:rsidRDefault="00D80B7C" w:rsidP="00D80B7C">
      <w:pPr>
        <w:pStyle w:val="Style1"/>
        <w:numPr>
          <w:ilvl w:val="0"/>
          <w:numId w:val="0"/>
        </w:numPr>
        <w:ind w:left="720" w:hanging="720"/>
        <w:outlineLvl w:val="1"/>
        <w:rPr>
          <w:rFonts w:asciiTheme="minorHAnsi" w:hAnsiTheme="minorHAnsi" w:cstheme="minorHAnsi"/>
          <w:sz w:val="20"/>
          <w:u w:val="none"/>
        </w:rPr>
      </w:pPr>
      <w:bookmarkStart w:id="1" w:name="_Toc85806204"/>
      <w:r>
        <w:rPr>
          <w:rFonts w:asciiTheme="minorHAnsi" w:hAnsiTheme="minorHAnsi" w:cstheme="minorHAnsi"/>
          <w:sz w:val="20"/>
          <w:u w:val="none"/>
        </w:rPr>
        <w:t xml:space="preserve">1.1 </w:t>
      </w:r>
      <w:r w:rsidR="00CD369C" w:rsidRPr="00D80B7C">
        <w:rPr>
          <w:rFonts w:asciiTheme="minorHAnsi" w:hAnsiTheme="minorHAnsi" w:cstheme="minorHAnsi"/>
          <w:sz w:val="20"/>
          <w:u w:val="none"/>
        </w:rPr>
        <w:t>Objet</w:t>
      </w:r>
      <w:bookmarkEnd w:id="1"/>
    </w:p>
    <w:p w14:paraId="78D9A056" w14:textId="3BDEC757" w:rsidR="00465FA7" w:rsidRDefault="00C3316C" w:rsidP="00F6579F">
      <w:pPr>
        <w:pStyle w:val="Retraitcorpsdetexte2"/>
        <w:tabs>
          <w:tab w:val="left" w:pos="1134"/>
          <w:tab w:val="left" w:pos="1560"/>
          <w:tab w:val="left" w:pos="3119"/>
          <w:tab w:val="center" w:pos="4536"/>
          <w:tab w:val="right" w:pos="9498"/>
        </w:tabs>
        <w:autoSpaceDE/>
        <w:autoSpaceDN/>
        <w:ind w:left="0"/>
        <w:jc w:val="both"/>
        <w:rPr>
          <w:rFonts w:asciiTheme="minorHAnsi" w:eastAsia="Arial Unicode MS" w:hAnsiTheme="minorHAnsi" w:cstheme="minorHAnsi"/>
          <w:sz w:val="20"/>
          <w:szCs w:val="20"/>
        </w:rPr>
      </w:pPr>
      <w:r w:rsidRPr="00D80B7C">
        <w:rPr>
          <w:rFonts w:asciiTheme="minorHAnsi" w:eastAsia="Arial Unicode MS" w:hAnsiTheme="minorHAnsi" w:cstheme="minorHAnsi"/>
          <w:sz w:val="20"/>
          <w:szCs w:val="20"/>
        </w:rPr>
        <w:t xml:space="preserve">Le présent Appel d’Offres concerne </w:t>
      </w:r>
      <w:r w:rsidR="00DB6C7E">
        <w:rPr>
          <w:rFonts w:asciiTheme="minorHAnsi" w:eastAsia="Arial Unicode MS" w:hAnsiTheme="minorHAnsi" w:cstheme="minorHAnsi"/>
          <w:sz w:val="20"/>
          <w:szCs w:val="20"/>
        </w:rPr>
        <w:t>les prestations</w:t>
      </w:r>
      <w:r w:rsidR="00096ECC" w:rsidRPr="00D80B7C">
        <w:rPr>
          <w:rFonts w:asciiTheme="minorHAnsi" w:eastAsia="Arial Unicode MS" w:hAnsiTheme="minorHAnsi" w:cstheme="minorHAnsi"/>
          <w:sz w:val="20"/>
          <w:szCs w:val="20"/>
        </w:rPr>
        <w:t xml:space="preserve"> </w:t>
      </w:r>
      <w:r w:rsidR="00D80B7C" w:rsidRPr="00D80B7C">
        <w:rPr>
          <w:rFonts w:asciiTheme="minorHAnsi" w:eastAsia="Arial Unicode MS" w:hAnsiTheme="minorHAnsi" w:cstheme="minorHAnsi"/>
          <w:sz w:val="20"/>
          <w:szCs w:val="20"/>
        </w:rPr>
        <w:t xml:space="preserve">en site occupé </w:t>
      </w:r>
      <w:r w:rsidR="00DB6C7E">
        <w:rPr>
          <w:rFonts w:asciiTheme="minorHAnsi" w:eastAsia="Arial Unicode MS" w:hAnsiTheme="minorHAnsi" w:cstheme="minorHAnsi"/>
          <w:sz w:val="20"/>
          <w:szCs w:val="20"/>
        </w:rPr>
        <w:t xml:space="preserve">du parc locatif du FCH </w:t>
      </w:r>
      <w:r w:rsidR="00D80B7C" w:rsidRPr="00D80B7C">
        <w:rPr>
          <w:rFonts w:asciiTheme="minorHAnsi" w:eastAsia="Arial Unicode MS" w:hAnsiTheme="minorHAnsi" w:cstheme="minorHAnsi"/>
          <w:sz w:val="20"/>
          <w:szCs w:val="20"/>
        </w:rPr>
        <w:t>de</w:t>
      </w:r>
      <w:r w:rsidR="00465FA7">
        <w:rPr>
          <w:rFonts w:asciiTheme="minorHAnsi" w:eastAsia="Arial Unicode MS" w:hAnsiTheme="minorHAnsi" w:cstheme="minorHAnsi"/>
          <w:sz w:val="20"/>
          <w:szCs w:val="20"/>
        </w:rPr>
        <w:t> :</w:t>
      </w:r>
    </w:p>
    <w:p w14:paraId="1CBDD3DC" w14:textId="46DA9EE9" w:rsidR="00DB6C7E" w:rsidRDefault="005C54F3" w:rsidP="00DB6C7E">
      <w:pPr>
        <w:pStyle w:val="Retraitcorpsdetexte2"/>
        <w:numPr>
          <w:ilvl w:val="0"/>
          <w:numId w:val="44"/>
        </w:numPr>
        <w:tabs>
          <w:tab w:val="left" w:pos="1134"/>
          <w:tab w:val="left" w:pos="1560"/>
          <w:tab w:val="left" w:pos="3119"/>
          <w:tab w:val="center" w:pos="4536"/>
          <w:tab w:val="right" w:pos="9498"/>
        </w:tabs>
        <w:autoSpaceDE/>
        <w:autoSpaceDN/>
        <w:jc w:val="both"/>
        <w:rPr>
          <w:rFonts w:asciiTheme="minorHAnsi" w:eastAsia="Arial Unicode MS" w:hAnsiTheme="minorHAnsi" w:cstheme="minorHAnsi"/>
          <w:b/>
          <w:color w:val="548DD4" w:themeColor="text2" w:themeTint="99"/>
          <w:sz w:val="20"/>
          <w:szCs w:val="20"/>
        </w:rPr>
      </w:pPr>
      <w:r>
        <w:rPr>
          <w:rFonts w:asciiTheme="minorHAnsi" w:eastAsia="Arial Unicode MS" w:hAnsiTheme="minorHAnsi" w:cstheme="minorHAnsi"/>
          <w:b/>
          <w:color w:val="548DD4" w:themeColor="text2" w:themeTint="99"/>
          <w:sz w:val="20"/>
          <w:szCs w:val="20"/>
        </w:rPr>
        <w:t>Entretien des installations de production d’eau chaude sanitaire du parc locatif du Fonds Calédonien de l’Habitat.</w:t>
      </w:r>
    </w:p>
    <w:p w14:paraId="6D86AA02" w14:textId="77777777" w:rsidR="00C565F7" w:rsidRPr="00C565F7" w:rsidRDefault="00C565F7" w:rsidP="00F6579F">
      <w:pPr>
        <w:pStyle w:val="Retraitcorpsdetexte2"/>
        <w:tabs>
          <w:tab w:val="left" w:pos="1134"/>
          <w:tab w:val="left" w:pos="1560"/>
          <w:tab w:val="left" w:pos="3119"/>
          <w:tab w:val="center" w:pos="4536"/>
          <w:tab w:val="right" w:pos="9498"/>
        </w:tabs>
        <w:autoSpaceDE/>
        <w:autoSpaceDN/>
        <w:ind w:left="0"/>
        <w:jc w:val="both"/>
        <w:rPr>
          <w:rFonts w:asciiTheme="minorHAnsi" w:eastAsia="Arial Unicode MS" w:hAnsiTheme="minorHAnsi" w:cstheme="minorHAnsi"/>
          <w:b/>
          <w:iCs/>
          <w:color w:val="000000" w:themeColor="text1"/>
          <w:sz w:val="20"/>
          <w:szCs w:val="20"/>
        </w:rPr>
      </w:pPr>
    </w:p>
    <w:p w14:paraId="68F5FD9F" w14:textId="06CFCA7B" w:rsidR="00CD369C" w:rsidRPr="00D80B7C" w:rsidRDefault="002B56F0" w:rsidP="00F6579F">
      <w:pPr>
        <w:pStyle w:val="Style1"/>
        <w:numPr>
          <w:ilvl w:val="1"/>
          <w:numId w:val="35"/>
        </w:numPr>
        <w:spacing w:before="0"/>
        <w:ind w:left="0" w:firstLine="0"/>
        <w:outlineLvl w:val="1"/>
        <w:rPr>
          <w:rFonts w:asciiTheme="minorHAnsi" w:hAnsiTheme="minorHAnsi" w:cstheme="minorHAnsi"/>
          <w:sz w:val="20"/>
          <w:u w:val="none"/>
        </w:rPr>
      </w:pPr>
      <w:bookmarkStart w:id="2" w:name="_Toc85806205"/>
      <w:r w:rsidRPr="00D80B7C">
        <w:rPr>
          <w:rFonts w:asciiTheme="minorHAnsi" w:hAnsiTheme="minorHAnsi" w:cstheme="minorHAnsi"/>
          <w:sz w:val="20"/>
          <w:u w:val="none"/>
        </w:rPr>
        <w:t>Consultation</w:t>
      </w:r>
      <w:r w:rsidR="00537910" w:rsidRPr="00D80B7C">
        <w:rPr>
          <w:rFonts w:asciiTheme="minorHAnsi" w:hAnsiTheme="minorHAnsi" w:cstheme="minorHAnsi"/>
          <w:sz w:val="20"/>
          <w:u w:val="none"/>
        </w:rPr>
        <w:t xml:space="preserve"> et retrait du dossier</w:t>
      </w:r>
      <w:bookmarkEnd w:id="2"/>
    </w:p>
    <w:p w14:paraId="400FBBC4" w14:textId="78802398" w:rsidR="00CD369C" w:rsidRPr="00D80B7C" w:rsidRDefault="00CD369C" w:rsidP="00F6579F">
      <w:pPr>
        <w:jc w:val="both"/>
        <w:rPr>
          <w:rFonts w:asciiTheme="minorHAnsi" w:hAnsiTheme="minorHAnsi" w:cstheme="minorHAnsi"/>
          <w:color w:val="000000" w:themeColor="text1"/>
        </w:rPr>
      </w:pPr>
      <w:r w:rsidRPr="00D80B7C">
        <w:rPr>
          <w:rFonts w:asciiTheme="minorHAnsi" w:hAnsiTheme="minorHAnsi" w:cstheme="minorHAnsi"/>
          <w:color w:val="000000" w:themeColor="text1"/>
        </w:rPr>
        <w:t>Le dossier d’appel</w:t>
      </w:r>
      <w:r w:rsidR="00BE4C5C" w:rsidRPr="00D80B7C">
        <w:rPr>
          <w:rFonts w:asciiTheme="minorHAnsi" w:hAnsiTheme="minorHAnsi" w:cstheme="minorHAnsi"/>
          <w:color w:val="000000" w:themeColor="text1"/>
        </w:rPr>
        <w:t xml:space="preserve"> d’offres peut être consulté et </w:t>
      </w:r>
      <w:r w:rsidR="00537910" w:rsidRPr="00D80B7C">
        <w:rPr>
          <w:rFonts w:asciiTheme="minorHAnsi" w:hAnsiTheme="minorHAnsi" w:cstheme="minorHAnsi"/>
          <w:color w:val="000000" w:themeColor="text1"/>
        </w:rPr>
        <w:t>retir</w:t>
      </w:r>
      <w:r w:rsidR="002F41FA" w:rsidRPr="00D80B7C">
        <w:rPr>
          <w:rFonts w:asciiTheme="minorHAnsi" w:hAnsiTheme="minorHAnsi" w:cstheme="minorHAnsi"/>
          <w:color w:val="000000" w:themeColor="text1"/>
        </w:rPr>
        <w:t>é</w:t>
      </w:r>
      <w:r w:rsidR="00537910" w:rsidRPr="00D80B7C">
        <w:rPr>
          <w:rFonts w:asciiTheme="minorHAnsi" w:hAnsiTheme="minorHAnsi" w:cstheme="minorHAnsi"/>
          <w:color w:val="000000" w:themeColor="text1"/>
        </w:rPr>
        <w:t xml:space="preserve"> </w:t>
      </w:r>
      <w:r w:rsidRPr="00D80B7C">
        <w:rPr>
          <w:rFonts w:asciiTheme="minorHAnsi" w:hAnsiTheme="minorHAnsi" w:cstheme="minorHAnsi"/>
          <w:color w:val="000000" w:themeColor="text1"/>
        </w:rPr>
        <w:t>:</w:t>
      </w:r>
    </w:p>
    <w:p w14:paraId="4756ED55" w14:textId="191722F8" w:rsidR="00D54A6A" w:rsidRPr="004E7C8C" w:rsidRDefault="00E75C08" w:rsidP="004E7C8C">
      <w:pPr>
        <w:pStyle w:val="Paragraphedeliste"/>
        <w:numPr>
          <w:ilvl w:val="0"/>
          <w:numId w:val="18"/>
        </w:numPr>
        <w:jc w:val="both"/>
        <w:rPr>
          <w:rFonts w:asciiTheme="minorHAnsi" w:hAnsiTheme="minorHAnsi" w:cstheme="minorHAnsi"/>
        </w:rPr>
      </w:pPr>
      <w:r w:rsidRPr="004E7C8C">
        <w:rPr>
          <w:rFonts w:asciiTheme="minorHAnsi" w:hAnsiTheme="minorHAnsi" w:cstheme="minorHAnsi"/>
          <w:color w:val="000000" w:themeColor="text1"/>
        </w:rPr>
        <w:t>Sur le s</w:t>
      </w:r>
      <w:r w:rsidR="00537910" w:rsidRPr="004E7C8C">
        <w:rPr>
          <w:rFonts w:asciiTheme="minorHAnsi" w:hAnsiTheme="minorHAnsi" w:cstheme="minorHAnsi"/>
          <w:color w:val="000000" w:themeColor="text1"/>
        </w:rPr>
        <w:t>ite internet</w:t>
      </w:r>
      <w:r w:rsidR="0083672D" w:rsidRPr="004E7C8C">
        <w:rPr>
          <w:rFonts w:asciiTheme="minorHAnsi" w:hAnsiTheme="minorHAnsi" w:cstheme="minorHAnsi"/>
          <w:color w:val="000000" w:themeColor="text1"/>
        </w:rPr>
        <w:t xml:space="preserve"> : </w:t>
      </w:r>
      <w:hyperlink w:history="1"/>
      <w:r w:rsidR="004E7C8C" w:rsidRPr="004E7C8C">
        <w:rPr>
          <w:rFonts w:asciiTheme="minorHAnsi" w:hAnsiTheme="minorHAnsi"/>
        </w:rPr>
        <w:t>https://www.fsh.nc/appels-offres/</w:t>
      </w:r>
    </w:p>
    <w:p w14:paraId="7F8ED1C7" w14:textId="77777777" w:rsidR="004E7C8C" w:rsidRPr="004E7C8C" w:rsidRDefault="004E7C8C" w:rsidP="004E7C8C">
      <w:pPr>
        <w:pStyle w:val="Paragraphedeliste"/>
        <w:ind w:left="0"/>
        <w:jc w:val="both"/>
        <w:rPr>
          <w:rFonts w:asciiTheme="minorHAnsi" w:hAnsiTheme="minorHAnsi" w:cstheme="minorHAnsi"/>
        </w:rPr>
      </w:pPr>
    </w:p>
    <w:p w14:paraId="31A14B33" w14:textId="7C1D715D" w:rsidR="00D54A6A" w:rsidRPr="00D80B7C" w:rsidRDefault="00D54A6A" w:rsidP="00F6579F">
      <w:pPr>
        <w:pStyle w:val="Paragraphedeliste"/>
        <w:ind w:left="0"/>
        <w:jc w:val="both"/>
        <w:rPr>
          <w:rFonts w:asciiTheme="minorHAnsi" w:hAnsiTheme="minorHAnsi" w:cstheme="minorHAnsi"/>
        </w:rPr>
      </w:pPr>
      <w:r w:rsidRPr="00D80B7C">
        <w:rPr>
          <w:rFonts w:asciiTheme="minorHAnsi" w:hAnsiTheme="minorHAnsi" w:cstheme="minorHAnsi"/>
        </w:rPr>
        <w:t xml:space="preserve">Il est demandé aux entreprises qui retirent les fichiers numériques sur le </w:t>
      </w:r>
      <w:r w:rsidR="006B48C4" w:rsidRPr="00D80B7C">
        <w:rPr>
          <w:rFonts w:asciiTheme="minorHAnsi" w:hAnsiTheme="minorHAnsi" w:cstheme="minorHAnsi"/>
        </w:rPr>
        <w:t>site</w:t>
      </w:r>
      <w:r w:rsidRPr="00D80B7C">
        <w:rPr>
          <w:rFonts w:asciiTheme="minorHAnsi" w:hAnsiTheme="minorHAnsi" w:cstheme="minorHAnsi"/>
        </w:rPr>
        <w:t xml:space="preserve"> </w:t>
      </w:r>
      <w:hyperlink r:id="rId10" w:history="1">
        <w:r w:rsidRPr="00D80B7C">
          <w:rPr>
            <w:rFonts w:asciiTheme="minorHAnsi" w:hAnsiTheme="minorHAnsi" w:cstheme="minorHAnsi"/>
            <w:i/>
          </w:rPr>
          <w:t>www.fsh.nc</w:t>
        </w:r>
      </w:hyperlink>
      <w:r w:rsidRPr="00D80B7C">
        <w:rPr>
          <w:rFonts w:asciiTheme="minorHAnsi" w:hAnsiTheme="minorHAnsi" w:cstheme="minorHAnsi"/>
          <w:i/>
        </w:rPr>
        <w:t xml:space="preserve"> </w:t>
      </w:r>
      <w:r w:rsidRPr="00D80B7C">
        <w:rPr>
          <w:rFonts w:asciiTheme="minorHAnsi" w:hAnsiTheme="minorHAnsi" w:cstheme="minorHAnsi"/>
        </w:rPr>
        <w:t xml:space="preserve">d’envoyer un courriel à l’attention de </w:t>
      </w:r>
      <w:hyperlink r:id="rId11" w:history="1">
        <w:r w:rsidR="005C54F3" w:rsidRPr="00302417">
          <w:rPr>
            <w:rStyle w:val="Lienhypertexte"/>
            <w:rFonts w:asciiTheme="minorHAnsi" w:hAnsiTheme="minorHAnsi" w:cstheme="minorHAnsi"/>
          </w:rPr>
          <w:t>jdehan@fsh.nc</w:t>
        </w:r>
      </w:hyperlink>
      <w:r w:rsidR="005C54F3" w:rsidRPr="005C54F3">
        <w:rPr>
          <w:rStyle w:val="Lienhypertexte"/>
          <w:rFonts w:asciiTheme="minorHAnsi" w:hAnsiTheme="minorHAnsi" w:cstheme="minorHAnsi"/>
          <w:color w:val="auto"/>
          <w:u w:val="none"/>
        </w:rPr>
        <w:t xml:space="preserve"> et </w:t>
      </w:r>
      <w:hyperlink r:id="rId12" w:history="1">
        <w:r w:rsidR="005C54F3" w:rsidRPr="00302417">
          <w:rPr>
            <w:rStyle w:val="Lienhypertexte"/>
            <w:rFonts w:asciiTheme="minorHAnsi" w:hAnsiTheme="minorHAnsi" w:cstheme="minorHAnsi"/>
          </w:rPr>
          <w:t>hbernard@fsh.nc</w:t>
        </w:r>
      </w:hyperlink>
      <w:r w:rsidR="005C54F3">
        <w:rPr>
          <w:rStyle w:val="Lienhypertexte"/>
          <w:rFonts w:asciiTheme="minorHAnsi" w:hAnsiTheme="minorHAnsi" w:cstheme="minorHAnsi"/>
        </w:rPr>
        <w:t xml:space="preserve"> </w:t>
      </w:r>
      <w:r w:rsidRPr="00D80B7C">
        <w:rPr>
          <w:rFonts w:asciiTheme="minorHAnsi" w:hAnsiTheme="minorHAnsi" w:cstheme="minorHAnsi"/>
        </w:rPr>
        <w:t xml:space="preserve"> </w:t>
      </w:r>
      <w:r w:rsidR="00F6579F">
        <w:rPr>
          <w:rFonts w:asciiTheme="minorHAnsi" w:hAnsiTheme="minorHAnsi" w:cstheme="minorHAnsi"/>
        </w:rPr>
        <w:t>indiquant l’i</w:t>
      </w:r>
      <w:r w:rsidRPr="00D80B7C">
        <w:rPr>
          <w:rFonts w:asciiTheme="minorHAnsi" w:hAnsiTheme="minorHAnsi" w:cstheme="minorHAnsi"/>
        </w:rPr>
        <w:t>ntitulé du nom de l’opération</w:t>
      </w:r>
      <w:r w:rsidR="007F5DCA">
        <w:rPr>
          <w:rFonts w:asciiTheme="minorHAnsi" w:hAnsiTheme="minorHAnsi" w:cstheme="minorHAnsi"/>
        </w:rPr>
        <w:t>, sans autre formalité :</w:t>
      </w:r>
    </w:p>
    <w:p w14:paraId="13CEC1A4" w14:textId="1303E30C" w:rsidR="00D54A6A" w:rsidRPr="00F6579F" w:rsidRDefault="00D54A6A" w:rsidP="00F6579F">
      <w:pPr>
        <w:pStyle w:val="Paragraphedeliste"/>
        <w:ind w:left="0"/>
        <w:jc w:val="both"/>
        <w:rPr>
          <w:rFonts w:asciiTheme="minorHAnsi" w:hAnsiTheme="minorHAnsi" w:cstheme="minorHAnsi"/>
          <w:color w:val="548DD4" w:themeColor="text2" w:themeTint="99"/>
        </w:rPr>
      </w:pPr>
      <w:r w:rsidRPr="00F6579F">
        <w:rPr>
          <w:rFonts w:asciiTheme="minorHAnsi" w:hAnsiTheme="minorHAnsi" w:cstheme="minorHAnsi"/>
          <w:color w:val="548DD4" w:themeColor="text2" w:themeTint="99"/>
        </w:rPr>
        <w:t xml:space="preserve">Ex : </w:t>
      </w:r>
      <w:r w:rsidR="00F6579F" w:rsidRPr="00F6579F">
        <w:rPr>
          <w:rFonts w:asciiTheme="minorHAnsi" w:hAnsiTheme="minorHAnsi" w:cstheme="minorHAnsi"/>
          <w:color w:val="548DD4" w:themeColor="text2" w:themeTint="99"/>
        </w:rPr>
        <w:t>« </w:t>
      </w:r>
      <w:r w:rsidR="00C565F7">
        <w:rPr>
          <w:rFonts w:ascii="Calibri" w:hAnsi="Calibri" w:cs="Calibri"/>
          <w:b/>
          <w:iCs/>
          <w:color w:val="4F81BD" w:themeColor="accent1"/>
        </w:rPr>
        <w:t xml:space="preserve">L’entretien </w:t>
      </w:r>
      <w:r w:rsidR="007F3786">
        <w:rPr>
          <w:rFonts w:ascii="Calibri" w:hAnsi="Calibri" w:cs="Calibri"/>
          <w:b/>
          <w:iCs/>
          <w:color w:val="4F81BD" w:themeColor="accent1"/>
        </w:rPr>
        <w:t xml:space="preserve">des </w:t>
      </w:r>
      <w:r w:rsidR="005C54F3">
        <w:rPr>
          <w:rFonts w:ascii="Calibri" w:hAnsi="Calibri" w:cs="Calibri"/>
          <w:b/>
          <w:iCs/>
          <w:color w:val="4F81BD" w:themeColor="accent1"/>
        </w:rPr>
        <w:t>CES</w:t>
      </w:r>
      <w:r w:rsidR="007F3786">
        <w:rPr>
          <w:rFonts w:ascii="Calibri" w:hAnsi="Calibri" w:cs="Calibri"/>
          <w:b/>
          <w:iCs/>
          <w:color w:val="4F81BD" w:themeColor="accent1"/>
        </w:rPr>
        <w:t xml:space="preserve"> </w:t>
      </w:r>
      <w:r w:rsidR="00716E9E">
        <w:rPr>
          <w:rFonts w:ascii="Calibri" w:hAnsi="Calibri" w:cs="Calibri"/>
          <w:b/>
          <w:iCs/>
          <w:color w:val="4F81BD" w:themeColor="accent1"/>
        </w:rPr>
        <w:t>– Lot n°</w:t>
      </w:r>
      <w:r w:rsidR="005C54F3">
        <w:rPr>
          <w:rFonts w:ascii="Calibri" w:hAnsi="Calibri" w:cs="Calibri"/>
          <w:b/>
          <w:iCs/>
          <w:color w:val="4F81BD" w:themeColor="accent1"/>
        </w:rPr>
        <w:t>27</w:t>
      </w:r>
      <w:r w:rsidR="00B91D1A">
        <w:rPr>
          <w:rFonts w:ascii="Calibri" w:hAnsi="Calibri" w:cs="Calibri"/>
          <w:b/>
          <w:iCs/>
          <w:color w:val="4F81BD" w:themeColor="accent1"/>
        </w:rPr>
        <w:t xml:space="preserve"> </w:t>
      </w:r>
      <w:r w:rsidR="00C565F7">
        <w:rPr>
          <w:rFonts w:ascii="Calibri" w:hAnsi="Calibri" w:cs="Calibri"/>
          <w:b/>
          <w:iCs/>
          <w:color w:val="4F81BD" w:themeColor="accent1"/>
        </w:rPr>
        <w:t>»</w:t>
      </w:r>
    </w:p>
    <w:p w14:paraId="71CA1D2E" w14:textId="77777777" w:rsidR="006B48C4" w:rsidRPr="00D80B7C" w:rsidRDefault="006B48C4" w:rsidP="00F6579F">
      <w:pPr>
        <w:jc w:val="both"/>
        <w:rPr>
          <w:rFonts w:asciiTheme="minorHAnsi" w:hAnsiTheme="minorHAnsi" w:cstheme="minorHAnsi"/>
        </w:rPr>
      </w:pPr>
    </w:p>
    <w:p w14:paraId="1A1D1D20" w14:textId="0FA1AB72" w:rsidR="00D54A6A" w:rsidRDefault="00D54A6A" w:rsidP="00F6579F">
      <w:pPr>
        <w:jc w:val="both"/>
        <w:rPr>
          <w:rFonts w:asciiTheme="minorHAnsi" w:hAnsiTheme="minorHAnsi" w:cstheme="minorHAnsi"/>
        </w:rPr>
      </w:pPr>
      <w:r w:rsidRPr="00D80B7C">
        <w:rPr>
          <w:rFonts w:asciiTheme="minorHAnsi" w:hAnsiTheme="minorHAnsi" w:cstheme="minorHAnsi"/>
        </w:rPr>
        <w:t>Cet envoi aura pour seul but d’établir la liste des courriels des entreprises qui ont retiré ces dossiers pour pouvoir les contacter en cas de modification avant la fin de l’appel d’offres.</w:t>
      </w:r>
    </w:p>
    <w:p w14:paraId="58B90910" w14:textId="77777777" w:rsidR="00F6579F" w:rsidRPr="00D80B7C" w:rsidRDefault="00F6579F" w:rsidP="00F6579F">
      <w:pPr>
        <w:jc w:val="both"/>
        <w:rPr>
          <w:rFonts w:asciiTheme="minorHAnsi" w:hAnsiTheme="minorHAnsi" w:cstheme="minorHAnsi"/>
        </w:rPr>
      </w:pPr>
    </w:p>
    <w:p w14:paraId="00ECE12F" w14:textId="13DC08D5" w:rsidR="00CA3C85" w:rsidRPr="00D80B7C" w:rsidRDefault="00D80B7C" w:rsidP="00F6579F">
      <w:pPr>
        <w:pStyle w:val="Titre1"/>
        <w:numPr>
          <w:ilvl w:val="0"/>
          <w:numId w:val="0"/>
        </w:numPr>
        <w:shd w:val="clear" w:color="auto" w:fill="A6A6A6" w:themeFill="background1" w:themeFillShade="A6"/>
        <w:tabs>
          <w:tab w:val="clear" w:pos="1985"/>
          <w:tab w:val="center" w:pos="2127"/>
        </w:tabs>
        <w:rPr>
          <w:rStyle w:val="lev"/>
          <w:rFonts w:asciiTheme="minorHAnsi" w:hAnsiTheme="minorHAnsi" w:cstheme="minorHAnsi"/>
          <w:b/>
          <w:caps/>
          <w:color w:val="FFFFFF" w:themeColor="background1"/>
          <w:sz w:val="20"/>
          <w:szCs w:val="20"/>
        </w:rPr>
      </w:pPr>
      <w:bookmarkStart w:id="3" w:name="_Toc536460305"/>
      <w:bookmarkStart w:id="4" w:name="_Toc85806206"/>
      <w:bookmarkEnd w:id="3"/>
      <w:r w:rsidRPr="00D80B7C">
        <w:rPr>
          <w:rStyle w:val="lev"/>
          <w:rFonts w:asciiTheme="minorHAnsi" w:hAnsiTheme="minorHAnsi" w:cstheme="minorHAnsi"/>
          <w:b/>
          <w:caps/>
          <w:color w:val="FFFFFF" w:themeColor="background1"/>
          <w:sz w:val="20"/>
          <w:szCs w:val="20"/>
        </w:rPr>
        <w:t xml:space="preserve">ARTICLE 2 - </w:t>
      </w:r>
      <w:r w:rsidR="00CA3C85" w:rsidRPr="00D80B7C">
        <w:rPr>
          <w:rStyle w:val="lev"/>
          <w:rFonts w:asciiTheme="minorHAnsi" w:hAnsiTheme="minorHAnsi" w:cstheme="minorHAnsi"/>
          <w:b/>
          <w:caps/>
          <w:color w:val="FFFFFF" w:themeColor="background1"/>
          <w:sz w:val="20"/>
          <w:szCs w:val="20"/>
        </w:rPr>
        <w:t>CONDITIONS DE L’APPEL D’OFFRES</w:t>
      </w:r>
      <w:bookmarkEnd w:id="4"/>
    </w:p>
    <w:p w14:paraId="22A6B228" w14:textId="77777777" w:rsidR="00F6579F" w:rsidRDefault="00F6579F" w:rsidP="00F6579F">
      <w:pPr>
        <w:pStyle w:val="Style1"/>
        <w:numPr>
          <w:ilvl w:val="0"/>
          <w:numId w:val="0"/>
        </w:numPr>
        <w:spacing w:before="0"/>
        <w:outlineLvl w:val="1"/>
        <w:rPr>
          <w:rFonts w:asciiTheme="minorHAnsi" w:hAnsiTheme="minorHAnsi" w:cstheme="minorHAnsi"/>
          <w:sz w:val="20"/>
          <w:u w:val="none"/>
        </w:rPr>
      </w:pPr>
    </w:p>
    <w:p w14:paraId="1A877F73" w14:textId="13FDF37E" w:rsidR="00CA3C85" w:rsidRPr="00D80B7C" w:rsidRDefault="00D80B7C" w:rsidP="00F6579F">
      <w:pPr>
        <w:pStyle w:val="Style1"/>
        <w:numPr>
          <w:ilvl w:val="0"/>
          <w:numId w:val="0"/>
        </w:numPr>
        <w:spacing w:before="0"/>
        <w:outlineLvl w:val="1"/>
        <w:rPr>
          <w:rFonts w:asciiTheme="minorHAnsi" w:hAnsiTheme="minorHAnsi" w:cstheme="minorHAnsi"/>
          <w:sz w:val="20"/>
          <w:u w:val="none"/>
        </w:rPr>
      </w:pPr>
      <w:bookmarkStart w:id="5" w:name="_Toc85806207"/>
      <w:r>
        <w:rPr>
          <w:rFonts w:asciiTheme="minorHAnsi" w:hAnsiTheme="minorHAnsi" w:cstheme="minorHAnsi"/>
          <w:sz w:val="20"/>
          <w:u w:val="none"/>
        </w:rPr>
        <w:t xml:space="preserve">2.1 </w:t>
      </w:r>
      <w:r w:rsidR="00CA3C85" w:rsidRPr="00D80B7C">
        <w:rPr>
          <w:rFonts w:asciiTheme="minorHAnsi" w:hAnsiTheme="minorHAnsi" w:cstheme="minorHAnsi"/>
          <w:sz w:val="20"/>
          <w:u w:val="none"/>
        </w:rPr>
        <w:t xml:space="preserve">Etendue de la consultation et mode d’appel </w:t>
      </w:r>
      <w:r w:rsidR="00973512" w:rsidRPr="00D80B7C">
        <w:rPr>
          <w:rFonts w:asciiTheme="minorHAnsi" w:hAnsiTheme="minorHAnsi" w:cstheme="minorHAnsi"/>
          <w:sz w:val="20"/>
          <w:u w:val="none"/>
        </w:rPr>
        <w:t>d’offres</w:t>
      </w:r>
      <w:bookmarkEnd w:id="5"/>
    </w:p>
    <w:p w14:paraId="4638831B" w14:textId="77777777" w:rsidR="000864D3" w:rsidRPr="00D80B7C" w:rsidRDefault="00CA3C85" w:rsidP="00F6579F">
      <w:pPr>
        <w:jc w:val="both"/>
        <w:rPr>
          <w:rFonts w:asciiTheme="minorHAnsi" w:hAnsiTheme="minorHAnsi" w:cstheme="minorHAnsi"/>
        </w:rPr>
      </w:pPr>
      <w:r w:rsidRPr="00D80B7C">
        <w:rPr>
          <w:rFonts w:asciiTheme="minorHAnsi" w:hAnsiTheme="minorHAnsi" w:cstheme="minorHAnsi"/>
        </w:rPr>
        <w:t>La présente consultation est lancée sous la forme d’</w:t>
      </w:r>
      <w:r w:rsidR="00525F47" w:rsidRPr="00D80B7C">
        <w:rPr>
          <w:rFonts w:asciiTheme="minorHAnsi" w:hAnsiTheme="minorHAnsi" w:cstheme="minorHAnsi"/>
        </w:rPr>
        <w:t>un appel d’offres ouvert</w:t>
      </w:r>
      <w:r w:rsidR="002F41FA" w:rsidRPr="00D80B7C">
        <w:rPr>
          <w:rFonts w:asciiTheme="minorHAnsi" w:hAnsiTheme="minorHAnsi" w:cstheme="minorHAnsi"/>
        </w:rPr>
        <w:t xml:space="preserve"> </w:t>
      </w:r>
      <w:r w:rsidR="005C2BDD" w:rsidRPr="00D80B7C">
        <w:rPr>
          <w:rFonts w:asciiTheme="minorHAnsi" w:hAnsiTheme="minorHAnsi" w:cstheme="minorHAnsi"/>
        </w:rPr>
        <w:t>avec parution en presse</w:t>
      </w:r>
      <w:r w:rsidR="000864D3" w:rsidRPr="00D80B7C">
        <w:rPr>
          <w:rFonts w:asciiTheme="minorHAnsi" w:hAnsiTheme="minorHAnsi" w:cstheme="minorHAnsi"/>
        </w:rPr>
        <w:t>.</w:t>
      </w:r>
    </w:p>
    <w:p w14:paraId="33AB9527" w14:textId="77777777" w:rsidR="00BC2741" w:rsidRPr="00D80B7C" w:rsidRDefault="00BC2741" w:rsidP="00F6579F">
      <w:pPr>
        <w:pStyle w:val="Paragraphedeliste"/>
        <w:numPr>
          <w:ilvl w:val="0"/>
          <w:numId w:val="4"/>
        </w:numPr>
        <w:ind w:left="0" w:firstLine="0"/>
        <w:contextualSpacing w:val="0"/>
        <w:jc w:val="both"/>
        <w:rPr>
          <w:rFonts w:asciiTheme="minorHAnsi" w:hAnsiTheme="minorHAnsi" w:cstheme="minorHAnsi"/>
          <w:b/>
          <w:vanish/>
        </w:rPr>
      </w:pPr>
    </w:p>
    <w:p w14:paraId="5885C5BE" w14:textId="77777777" w:rsidR="00BC2741" w:rsidRPr="00D80B7C" w:rsidRDefault="00BC2741" w:rsidP="00F6579F">
      <w:pPr>
        <w:pStyle w:val="Paragraphedeliste"/>
        <w:numPr>
          <w:ilvl w:val="1"/>
          <w:numId w:val="4"/>
        </w:numPr>
        <w:ind w:left="0" w:firstLine="0"/>
        <w:contextualSpacing w:val="0"/>
        <w:jc w:val="both"/>
        <w:rPr>
          <w:rFonts w:asciiTheme="minorHAnsi" w:hAnsiTheme="minorHAnsi" w:cstheme="minorHAnsi"/>
          <w:b/>
          <w:vanish/>
        </w:rPr>
      </w:pPr>
    </w:p>
    <w:p w14:paraId="700D7A80" w14:textId="77777777" w:rsidR="00F6579F" w:rsidRDefault="00F6579F" w:rsidP="00F6579F">
      <w:pPr>
        <w:pStyle w:val="Style1"/>
        <w:numPr>
          <w:ilvl w:val="0"/>
          <w:numId w:val="0"/>
        </w:numPr>
        <w:spacing w:before="0"/>
        <w:outlineLvl w:val="1"/>
        <w:rPr>
          <w:rFonts w:asciiTheme="minorHAnsi" w:hAnsiTheme="minorHAnsi" w:cstheme="minorHAnsi"/>
          <w:sz w:val="20"/>
          <w:u w:val="none"/>
        </w:rPr>
      </w:pPr>
    </w:p>
    <w:p w14:paraId="1EFFFC4B" w14:textId="1072E59E" w:rsidR="004A456E" w:rsidRPr="00D80B7C" w:rsidRDefault="00D80B7C" w:rsidP="00F6579F">
      <w:pPr>
        <w:pStyle w:val="Style1"/>
        <w:numPr>
          <w:ilvl w:val="0"/>
          <w:numId w:val="0"/>
        </w:numPr>
        <w:spacing w:before="0"/>
        <w:outlineLvl w:val="1"/>
        <w:rPr>
          <w:rFonts w:asciiTheme="minorHAnsi" w:hAnsiTheme="minorHAnsi" w:cstheme="minorHAnsi"/>
          <w:sz w:val="20"/>
          <w:u w:val="none"/>
        </w:rPr>
      </w:pPr>
      <w:bookmarkStart w:id="6" w:name="_Toc85806208"/>
      <w:r>
        <w:rPr>
          <w:rFonts w:asciiTheme="minorHAnsi" w:hAnsiTheme="minorHAnsi" w:cstheme="minorHAnsi"/>
          <w:sz w:val="20"/>
          <w:u w:val="none"/>
        </w:rPr>
        <w:t xml:space="preserve">2.2 </w:t>
      </w:r>
      <w:r w:rsidR="004A456E" w:rsidRPr="00D80B7C">
        <w:rPr>
          <w:rFonts w:asciiTheme="minorHAnsi" w:hAnsiTheme="minorHAnsi" w:cstheme="minorHAnsi"/>
          <w:sz w:val="20"/>
          <w:u w:val="none"/>
        </w:rPr>
        <w:t>Forme juridique du marché</w:t>
      </w:r>
      <w:bookmarkEnd w:id="6"/>
    </w:p>
    <w:p w14:paraId="5D7E7CCC" w14:textId="77777777" w:rsidR="00323049" w:rsidRPr="00D80B7C" w:rsidRDefault="00323049" w:rsidP="00F6579F">
      <w:pPr>
        <w:pStyle w:val="Retraitcorpsdetexte2"/>
        <w:ind w:left="0"/>
        <w:jc w:val="both"/>
        <w:rPr>
          <w:rFonts w:asciiTheme="minorHAnsi" w:hAnsiTheme="minorHAnsi" w:cstheme="minorHAnsi"/>
          <w:sz w:val="20"/>
          <w:szCs w:val="20"/>
        </w:rPr>
      </w:pPr>
      <w:r w:rsidRPr="00D80B7C">
        <w:rPr>
          <w:rFonts w:asciiTheme="minorHAnsi" w:hAnsiTheme="minorHAnsi" w:cstheme="minorHAnsi"/>
          <w:sz w:val="20"/>
          <w:szCs w:val="20"/>
        </w:rPr>
        <w:t>Le marché est un marché privé de travaux défi</w:t>
      </w:r>
      <w:r w:rsidR="00D00C50" w:rsidRPr="00D80B7C">
        <w:rPr>
          <w:rFonts w:asciiTheme="minorHAnsi" w:hAnsiTheme="minorHAnsi" w:cstheme="minorHAnsi"/>
          <w:sz w:val="20"/>
          <w:szCs w:val="20"/>
        </w:rPr>
        <w:t>nis par les articles 1710, 1779-3</w:t>
      </w:r>
      <w:r w:rsidRPr="00D80B7C">
        <w:rPr>
          <w:rFonts w:asciiTheme="minorHAnsi" w:hAnsiTheme="minorHAnsi" w:cstheme="minorHAnsi"/>
          <w:sz w:val="20"/>
          <w:szCs w:val="20"/>
        </w:rPr>
        <w:t xml:space="preserve"> du code</w:t>
      </w:r>
      <w:r w:rsidR="00FB1388" w:rsidRPr="00D80B7C">
        <w:rPr>
          <w:rFonts w:asciiTheme="minorHAnsi" w:hAnsiTheme="minorHAnsi" w:cstheme="minorHAnsi"/>
          <w:sz w:val="20"/>
          <w:szCs w:val="20"/>
        </w:rPr>
        <w:t xml:space="preserve"> civil et soumis, </w:t>
      </w:r>
      <w:r w:rsidR="00D00C50" w:rsidRPr="00D80B7C">
        <w:rPr>
          <w:rFonts w:asciiTheme="minorHAnsi" w:hAnsiTheme="minorHAnsi" w:cstheme="minorHAnsi"/>
          <w:sz w:val="20"/>
          <w:szCs w:val="20"/>
        </w:rPr>
        <w:t>lorsqu’il n’y est pas dérogé par les dispositions contractuelles</w:t>
      </w:r>
      <w:r w:rsidR="00FB1388" w:rsidRPr="00D80B7C">
        <w:rPr>
          <w:rFonts w:asciiTheme="minorHAnsi" w:hAnsiTheme="minorHAnsi" w:cstheme="minorHAnsi"/>
          <w:sz w:val="20"/>
          <w:szCs w:val="20"/>
        </w:rPr>
        <w:t>,</w:t>
      </w:r>
      <w:r w:rsidR="00D00C50" w:rsidRPr="00D80B7C">
        <w:rPr>
          <w:rFonts w:asciiTheme="minorHAnsi" w:hAnsiTheme="minorHAnsi" w:cstheme="minorHAnsi"/>
          <w:sz w:val="20"/>
          <w:szCs w:val="20"/>
        </w:rPr>
        <w:t xml:space="preserve"> aux dispositions de la norme NFP 03.001 (marché privé de travaux) avec ses amendements éventuels et réputés connus des parties, et enfin aux règles de l’art.</w:t>
      </w:r>
    </w:p>
    <w:p w14:paraId="502175C3" w14:textId="77777777" w:rsidR="00F6579F" w:rsidRDefault="00F6579F" w:rsidP="00F6579F">
      <w:pPr>
        <w:pStyle w:val="Style1"/>
        <w:numPr>
          <w:ilvl w:val="0"/>
          <w:numId w:val="0"/>
        </w:numPr>
        <w:spacing w:before="0"/>
        <w:outlineLvl w:val="1"/>
        <w:rPr>
          <w:rFonts w:asciiTheme="minorHAnsi" w:hAnsiTheme="minorHAnsi" w:cstheme="minorHAnsi"/>
          <w:sz w:val="20"/>
          <w:u w:val="none"/>
        </w:rPr>
      </w:pPr>
    </w:p>
    <w:p w14:paraId="5984EBFB" w14:textId="07B254F7" w:rsidR="00BA3595" w:rsidRPr="00D80B7C" w:rsidRDefault="00D80B7C" w:rsidP="00F6579F">
      <w:pPr>
        <w:pStyle w:val="Style1"/>
        <w:numPr>
          <w:ilvl w:val="0"/>
          <w:numId w:val="0"/>
        </w:numPr>
        <w:spacing w:before="0"/>
        <w:outlineLvl w:val="1"/>
        <w:rPr>
          <w:rFonts w:asciiTheme="minorHAnsi" w:hAnsiTheme="minorHAnsi" w:cstheme="minorHAnsi"/>
          <w:sz w:val="20"/>
        </w:rPr>
      </w:pPr>
      <w:bookmarkStart w:id="7" w:name="_Toc85806209"/>
      <w:r>
        <w:rPr>
          <w:rFonts w:asciiTheme="minorHAnsi" w:hAnsiTheme="minorHAnsi" w:cstheme="minorHAnsi"/>
          <w:sz w:val="20"/>
          <w:u w:val="none"/>
        </w:rPr>
        <w:t xml:space="preserve">2.3 </w:t>
      </w:r>
      <w:r w:rsidR="00D10260" w:rsidRPr="00D80B7C">
        <w:rPr>
          <w:rFonts w:asciiTheme="minorHAnsi" w:hAnsiTheme="minorHAnsi" w:cstheme="minorHAnsi"/>
          <w:sz w:val="20"/>
          <w:u w:val="none"/>
        </w:rPr>
        <w:t>Maîtrise d’œuvre</w:t>
      </w:r>
      <w:r w:rsidR="0065725F" w:rsidRPr="00D80B7C">
        <w:rPr>
          <w:rFonts w:asciiTheme="minorHAnsi" w:hAnsiTheme="minorHAnsi" w:cstheme="minorHAnsi"/>
          <w:sz w:val="20"/>
          <w:u w:val="none"/>
        </w:rPr>
        <w:t xml:space="preserve">, Contrôle </w:t>
      </w:r>
      <w:bookmarkStart w:id="8" w:name="_Toc536460310"/>
      <w:bookmarkEnd w:id="7"/>
      <w:bookmarkEnd w:id="8"/>
    </w:p>
    <w:p w14:paraId="39867905" w14:textId="7B30D971" w:rsidR="00820D82" w:rsidRPr="005C54F3" w:rsidRDefault="00171930" w:rsidP="00F6579F">
      <w:pPr>
        <w:rPr>
          <w:rFonts w:asciiTheme="minorHAnsi" w:eastAsia="Arial Unicode MS" w:hAnsiTheme="minorHAnsi" w:cstheme="minorHAnsi"/>
          <w:b/>
        </w:rPr>
      </w:pPr>
      <w:r w:rsidRPr="00D80B7C">
        <w:rPr>
          <w:rFonts w:asciiTheme="minorHAnsi" w:hAnsiTheme="minorHAnsi" w:cstheme="minorHAnsi"/>
        </w:rPr>
        <w:t>La maîtrise d’œuv</w:t>
      </w:r>
      <w:r w:rsidR="00C3316C" w:rsidRPr="00D80B7C">
        <w:rPr>
          <w:rFonts w:asciiTheme="minorHAnsi" w:hAnsiTheme="minorHAnsi" w:cstheme="minorHAnsi"/>
        </w:rPr>
        <w:t>re</w:t>
      </w:r>
      <w:r w:rsidR="00340D4F">
        <w:rPr>
          <w:rFonts w:asciiTheme="minorHAnsi" w:hAnsiTheme="minorHAnsi" w:cstheme="minorHAnsi"/>
        </w:rPr>
        <w:t xml:space="preserve"> et</w:t>
      </w:r>
      <w:r w:rsidR="00F6579F">
        <w:rPr>
          <w:rFonts w:asciiTheme="minorHAnsi" w:hAnsiTheme="minorHAnsi" w:cstheme="minorHAnsi"/>
        </w:rPr>
        <w:t xml:space="preserve"> le contrôle </w:t>
      </w:r>
      <w:r w:rsidR="005474EF">
        <w:rPr>
          <w:rFonts w:asciiTheme="minorHAnsi" w:hAnsiTheme="minorHAnsi" w:cstheme="minorHAnsi"/>
        </w:rPr>
        <w:t>des travaux sont assurés</w:t>
      </w:r>
      <w:r w:rsidR="00C3316C" w:rsidRPr="00D80B7C">
        <w:rPr>
          <w:rFonts w:asciiTheme="minorHAnsi" w:hAnsiTheme="minorHAnsi" w:cstheme="minorHAnsi"/>
        </w:rPr>
        <w:t xml:space="preserve"> par</w:t>
      </w:r>
      <w:r w:rsidR="00D12316" w:rsidRPr="005C54F3">
        <w:rPr>
          <w:rFonts w:asciiTheme="minorHAnsi" w:hAnsiTheme="minorHAnsi" w:cstheme="minorHAnsi"/>
          <w:b/>
          <w:color w:val="4F81BD" w:themeColor="accent1"/>
        </w:rPr>
        <w:t xml:space="preserve"> </w:t>
      </w:r>
      <w:r w:rsidR="00F6579F" w:rsidRPr="005C54F3">
        <w:rPr>
          <w:rFonts w:asciiTheme="minorHAnsi" w:eastAsia="Arial Unicode MS" w:hAnsiTheme="minorHAnsi" w:cstheme="minorHAnsi"/>
          <w:b/>
          <w:color w:val="548DD4" w:themeColor="text2" w:themeTint="99"/>
        </w:rPr>
        <w:t>la Direction</w:t>
      </w:r>
      <w:r w:rsidR="0067312C" w:rsidRPr="005C54F3">
        <w:rPr>
          <w:rFonts w:asciiTheme="minorHAnsi" w:eastAsia="Arial Unicode MS" w:hAnsiTheme="minorHAnsi" w:cstheme="minorHAnsi"/>
          <w:b/>
          <w:color w:val="548DD4" w:themeColor="text2" w:themeTint="99"/>
        </w:rPr>
        <w:t xml:space="preserve"> Technique du FCH</w:t>
      </w:r>
      <w:r w:rsidR="00896018" w:rsidRPr="005C54F3">
        <w:rPr>
          <w:rFonts w:asciiTheme="minorHAnsi" w:eastAsia="Arial Unicode MS" w:hAnsiTheme="minorHAnsi" w:cstheme="minorHAnsi"/>
          <w:b/>
        </w:rPr>
        <w:t>.</w:t>
      </w:r>
    </w:p>
    <w:p w14:paraId="2EAF9E05" w14:textId="77777777" w:rsidR="00F6579F" w:rsidRDefault="00F6579F" w:rsidP="00F6579F">
      <w:pPr>
        <w:pStyle w:val="Style1"/>
        <w:numPr>
          <w:ilvl w:val="0"/>
          <w:numId w:val="0"/>
        </w:numPr>
        <w:spacing w:before="0"/>
        <w:outlineLvl w:val="1"/>
        <w:rPr>
          <w:rFonts w:asciiTheme="minorHAnsi" w:hAnsiTheme="minorHAnsi" w:cstheme="minorHAnsi"/>
          <w:sz w:val="20"/>
          <w:u w:val="none"/>
        </w:rPr>
      </w:pPr>
    </w:p>
    <w:p w14:paraId="56318B2E" w14:textId="247E0B68" w:rsidR="00CA3C85" w:rsidRPr="00D80B7C" w:rsidRDefault="00CA3C85" w:rsidP="00F6579F">
      <w:pPr>
        <w:pStyle w:val="Style1"/>
        <w:numPr>
          <w:ilvl w:val="1"/>
          <w:numId w:val="38"/>
        </w:numPr>
        <w:spacing w:before="0"/>
        <w:outlineLvl w:val="1"/>
        <w:rPr>
          <w:rFonts w:asciiTheme="minorHAnsi" w:hAnsiTheme="minorHAnsi" w:cstheme="minorHAnsi"/>
          <w:sz w:val="20"/>
          <w:u w:val="none"/>
        </w:rPr>
      </w:pPr>
      <w:bookmarkStart w:id="9" w:name="_Toc85806210"/>
      <w:r w:rsidRPr="00D80B7C">
        <w:rPr>
          <w:rFonts w:asciiTheme="minorHAnsi" w:hAnsiTheme="minorHAnsi" w:cstheme="minorHAnsi"/>
          <w:sz w:val="20"/>
          <w:u w:val="none"/>
        </w:rPr>
        <w:t>Décom</w:t>
      </w:r>
      <w:r w:rsidR="006E39C1" w:rsidRPr="00D80B7C">
        <w:rPr>
          <w:rFonts w:asciiTheme="minorHAnsi" w:hAnsiTheme="minorHAnsi" w:cstheme="minorHAnsi"/>
          <w:sz w:val="20"/>
          <w:u w:val="none"/>
        </w:rPr>
        <w:t>position en tranches et en lots</w:t>
      </w:r>
      <w:bookmarkEnd w:id="9"/>
    </w:p>
    <w:p w14:paraId="66B2C74E" w14:textId="08DFF21C" w:rsidR="00A1595E" w:rsidRDefault="001A15FB" w:rsidP="00F6579F">
      <w:pPr>
        <w:pStyle w:val="Paragraphedeliste"/>
        <w:ind w:left="0"/>
        <w:jc w:val="both"/>
        <w:rPr>
          <w:rFonts w:asciiTheme="minorHAnsi" w:eastAsia="Arial Unicode MS" w:hAnsiTheme="minorHAnsi" w:cstheme="minorHAnsi"/>
          <w:color w:val="000000" w:themeColor="text1"/>
        </w:rPr>
      </w:pPr>
      <w:r>
        <w:rPr>
          <w:rFonts w:asciiTheme="minorHAnsi" w:eastAsia="Arial Unicode MS" w:hAnsiTheme="minorHAnsi" w:cstheme="minorHAnsi"/>
        </w:rPr>
        <w:t xml:space="preserve">Les prestations </w:t>
      </w:r>
      <w:r w:rsidR="00C22501" w:rsidRPr="00D80B7C">
        <w:rPr>
          <w:rFonts w:asciiTheme="minorHAnsi" w:eastAsia="Arial Unicode MS" w:hAnsiTheme="minorHAnsi" w:cstheme="minorHAnsi"/>
        </w:rPr>
        <w:t>seront réalisé</w:t>
      </w:r>
      <w:r w:rsidR="00A1595E">
        <w:rPr>
          <w:rFonts w:asciiTheme="minorHAnsi" w:eastAsia="Arial Unicode MS" w:hAnsiTheme="minorHAnsi" w:cstheme="minorHAnsi"/>
        </w:rPr>
        <w:t>e</w:t>
      </w:r>
      <w:r w:rsidR="00C22501" w:rsidRPr="00D80B7C">
        <w:rPr>
          <w:rFonts w:asciiTheme="minorHAnsi" w:eastAsia="Arial Unicode MS" w:hAnsiTheme="minorHAnsi" w:cstheme="minorHAnsi"/>
        </w:rPr>
        <w:t xml:space="preserve">s </w:t>
      </w:r>
      <w:r w:rsidR="00896018" w:rsidRPr="00D80B7C">
        <w:rPr>
          <w:rFonts w:asciiTheme="minorHAnsi" w:eastAsia="Arial Unicode MS" w:hAnsiTheme="minorHAnsi" w:cstheme="minorHAnsi"/>
          <w:color w:val="000000" w:themeColor="text1"/>
        </w:rPr>
        <w:t>en</w:t>
      </w:r>
      <w:r w:rsidR="00A1595E">
        <w:rPr>
          <w:rFonts w:asciiTheme="minorHAnsi" w:eastAsia="Arial Unicode MS" w:hAnsiTheme="minorHAnsi" w:cstheme="minorHAnsi"/>
          <w:color w:val="000000" w:themeColor="text1"/>
        </w:rPr>
        <w:t> :</w:t>
      </w:r>
    </w:p>
    <w:p w14:paraId="3885083E" w14:textId="12EDF68F" w:rsidR="00B51C51" w:rsidRDefault="00BF3015" w:rsidP="00A1595E">
      <w:pPr>
        <w:pStyle w:val="Paragraphedeliste"/>
        <w:numPr>
          <w:ilvl w:val="0"/>
          <w:numId w:val="18"/>
        </w:numPr>
        <w:jc w:val="both"/>
        <w:rPr>
          <w:rFonts w:asciiTheme="minorHAnsi" w:eastAsia="Arial Unicode MS" w:hAnsiTheme="minorHAnsi" w:cstheme="minorHAnsi"/>
          <w:iCs/>
          <w:color w:val="548DD4" w:themeColor="text2" w:themeTint="99"/>
        </w:rPr>
      </w:pPr>
      <w:r>
        <w:rPr>
          <w:rFonts w:asciiTheme="minorHAnsi" w:eastAsia="Arial Unicode MS" w:hAnsiTheme="minorHAnsi" w:cstheme="minorHAnsi"/>
          <w:color w:val="548DD4" w:themeColor="text2" w:themeTint="99"/>
        </w:rPr>
        <w:t>Cinq</w:t>
      </w:r>
      <w:r w:rsidR="00F6579F" w:rsidRPr="00F6579F">
        <w:rPr>
          <w:rFonts w:asciiTheme="minorHAnsi" w:eastAsia="Arial Unicode MS" w:hAnsiTheme="minorHAnsi" w:cstheme="minorHAnsi"/>
          <w:color w:val="548DD4" w:themeColor="text2" w:themeTint="99"/>
        </w:rPr>
        <w:t xml:space="preserve"> </w:t>
      </w:r>
      <w:r w:rsidR="00A1595E">
        <w:rPr>
          <w:rFonts w:asciiTheme="minorHAnsi" w:eastAsia="Arial Unicode MS" w:hAnsiTheme="minorHAnsi" w:cstheme="minorHAnsi"/>
          <w:color w:val="548DD4" w:themeColor="text2" w:themeTint="99"/>
        </w:rPr>
        <w:t>(</w:t>
      </w:r>
      <w:r>
        <w:rPr>
          <w:rFonts w:asciiTheme="minorHAnsi" w:eastAsia="Arial Unicode MS" w:hAnsiTheme="minorHAnsi" w:cstheme="minorHAnsi"/>
          <w:color w:val="548DD4" w:themeColor="text2" w:themeTint="99"/>
        </w:rPr>
        <w:t>5</w:t>
      </w:r>
      <w:r w:rsidR="00A1595E">
        <w:rPr>
          <w:rFonts w:asciiTheme="minorHAnsi" w:eastAsia="Arial Unicode MS" w:hAnsiTheme="minorHAnsi" w:cstheme="minorHAnsi"/>
          <w:color w:val="548DD4" w:themeColor="text2" w:themeTint="99"/>
        </w:rPr>
        <w:t>)</w:t>
      </w:r>
      <w:r w:rsidR="00896018" w:rsidRPr="00F6579F">
        <w:rPr>
          <w:rFonts w:asciiTheme="minorHAnsi" w:eastAsia="Arial Unicode MS" w:hAnsiTheme="minorHAnsi" w:cstheme="minorHAnsi"/>
          <w:iCs/>
          <w:color w:val="548DD4" w:themeColor="text2" w:themeTint="99"/>
        </w:rPr>
        <w:t xml:space="preserve"> tranche</w:t>
      </w:r>
      <w:r w:rsidR="001A15FB">
        <w:rPr>
          <w:rFonts w:asciiTheme="minorHAnsi" w:eastAsia="Arial Unicode MS" w:hAnsiTheme="minorHAnsi" w:cstheme="minorHAnsi"/>
          <w:iCs/>
          <w:color w:val="548DD4" w:themeColor="text2" w:themeTint="99"/>
        </w:rPr>
        <w:t>s</w:t>
      </w:r>
      <w:r w:rsidR="00A1595E">
        <w:rPr>
          <w:rFonts w:asciiTheme="minorHAnsi" w:eastAsia="Arial Unicode MS" w:hAnsiTheme="minorHAnsi" w:cstheme="minorHAnsi"/>
          <w:iCs/>
          <w:color w:val="548DD4" w:themeColor="text2" w:themeTint="99"/>
        </w:rPr>
        <w:t xml:space="preserve"> ou secteurs géographiques pour le lot </w:t>
      </w:r>
      <w:r>
        <w:rPr>
          <w:rFonts w:asciiTheme="minorHAnsi" w:eastAsia="Arial Unicode MS" w:hAnsiTheme="minorHAnsi" w:cstheme="minorHAnsi"/>
          <w:iCs/>
          <w:color w:val="548DD4" w:themeColor="text2" w:themeTint="99"/>
        </w:rPr>
        <w:t>27</w:t>
      </w:r>
      <w:r w:rsidR="00A1595E">
        <w:rPr>
          <w:rFonts w:asciiTheme="minorHAnsi" w:eastAsia="Arial Unicode MS" w:hAnsiTheme="minorHAnsi" w:cstheme="minorHAnsi"/>
          <w:iCs/>
          <w:color w:val="548DD4" w:themeColor="text2" w:themeTint="99"/>
        </w:rPr>
        <w:t xml:space="preserve"> comme définis ci-après</w:t>
      </w:r>
      <w:r>
        <w:rPr>
          <w:rFonts w:asciiTheme="minorHAnsi" w:eastAsia="Arial Unicode MS" w:hAnsiTheme="minorHAnsi" w:cstheme="minorHAnsi"/>
          <w:iCs/>
          <w:color w:val="548DD4" w:themeColor="text2" w:themeTint="99"/>
        </w:rPr>
        <w:t> :</w:t>
      </w:r>
    </w:p>
    <w:p w14:paraId="070F8DA6" w14:textId="7F2156F7" w:rsidR="00F6579F" w:rsidRDefault="00F6579F" w:rsidP="00F6579F">
      <w:pPr>
        <w:jc w:val="both"/>
        <w:rPr>
          <w:rFonts w:asciiTheme="minorHAnsi" w:eastAsia="Arial Unicode MS" w:hAnsiTheme="minorHAnsi" w:cstheme="minorHAnsi"/>
          <w:color w:val="548DD4" w:themeColor="text2" w:themeTint="99"/>
        </w:rPr>
      </w:pPr>
      <w:r w:rsidRPr="00D80B7C">
        <w:rPr>
          <w:rFonts w:asciiTheme="minorHAnsi" w:hAnsiTheme="minorHAnsi" w:cstheme="minorHAnsi"/>
        </w:rPr>
        <w:t>Le</w:t>
      </w:r>
      <w:r w:rsidR="001A15FB">
        <w:rPr>
          <w:rFonts w:asciiTheme="minorHAnsi" w:hAnsiTheme="minorHAnsi" w:cstheme="minorHAnsi"/>
        </w:rPr>
        <w:t>s</w:t>
      </w:r>
      <w:r w:rsidRPr="00D80B7C">
        <w:rPr>
          <w:rFonts w:asciiTheme="minorHAnsi" w:hAnsiTheme="minorHAnsi" w:cstheme="minorHAnsi"/>
        </w:rPr>
        <w:t xml:space="preserve"> marché</w:t>
      </w:r>
      <w:r w:rsidR="001A15FB">
        <w:rPr>
          <w:rFonts w:asciiTheme="minorHAnsi" w:hAnsiTheme="minorHAnsi" w:cstheme="minorHAnsi"/>
        </w:rPr>
        <w:t>s seront</w:t>
      </w:r>
      <w:r w:rsidRPr="00D80B7C">
        <w:rPr>
          <w:rFonts w:asciiTheme="minorHAnsi" w:hAnsiTheme="minorHAnsi" w:cstheme="minorHAnsi"/>
        </w:rPr>
        <w:t xml:space="preserve"> passé</w:t>
      </w:r>
      <w:r w:rsidR="001A15FB">
        <w:rPr>
          <w:rFonts w:asciiTheme="minorHAnsi" w:hAnsiTheme="minorHAnsi" w:cstheme="minorHAnsi"/>
        </w:rPr>
        <w:t>s</w:t>
      </w:r>
      <w:r w:rsidRPr="00D80B7C">
        <w:rPr>
          <w:rFonts w:asciiTheme="minorHAnsi" w:hAnsiTheme="minorHAnsi" w:cstheme="minorHAnsi"/>
        </w:rPr>
        <w:t xml:space="preserve"> </w:t>
      </w:r>
      <w:r w:rsidRPr="00D80B7C">
        <w:rPr>
          <w:rFonts w:asciiTheme="minorHAnsi" w:eastAsia="Arial Unicode MS" w:hAnsiTheme="minorHAnsi" w:cstheme="minorHAnsi"/>
        </w:rPr>
        <w:t xml:space="preserve">en </w:t>
      </w:r>
      <w:r w:rsidR="00E52E9A">
        <w:rPr>
          <w:rFonts w:asciiTheme="minorHAnsi" w:eastAsia="Arial Unicode MS" w:hAnsiTheme="minorHAnsi" w:cstheme="minorHAnsi"/>
          <w:color w:val="548DD4" w:themeColor="text2" w:themeTint="99"/>
        </w:rPr>
        <w:t>un</w:t>
      </w:r>
      <w:r>
        <w:rPr>
          <w:rFonts w:asciiTheme="minorHAnsi" w:eastAsia="Arial Unicode MS" w:hAnsiTheme="minorHAnsi" w:cstheme="minorHAnsi"/>
          <w:color w:val="548DD4" w:themeColor="text2" w:themeTint="99"/>
        </w:rPr>
        <w:t xml:space="preserve"> </w:t>
      </w:r>
      <w:r w:rsidR="00A1595E">
        <w:rPr>
          <w:rFonts w:asciiTheme="minorHAnsi" w:eastAsia="Arial Unicode MS" w:hAnsiTheme="minorHAnsi" w:cstheme="minorHAnsi"/>
          <w:color w:val="548DD4" w:themeColor="text2" w:themeTint="99"/>
        </w:rPr>
        <w:t>(</w:t>
      </w:r>
      <w:r w:rsidR="00E52E9A">
        <w:rPr>
          <w:rFonts w:asciiTheme="minorHAnsi" w:eastAsia="Arial Unicode MS" w:hAnsiTheme="minorHAnsi" w:cstheme="minorHAnsi"/>
          <w:color w:val="548DD4" w:themeColor="text2" w:themeTint="99"/>
        </w:rPr>
        <w:t>1</w:t>
      </w:r>
      <w:r w:rsidR="00A1595E">
        <w:rPr>
          <w:rFonts w:asciiTheme="minorHAnsi" w:eastAsia="Arial Unicode MS" w:hAnsiTheme="minorHAnsi" w:cstheme="minorHAnsi"/>
          <w:color w:val="548DD4" w:themeColor="text2" w:themeTint="99"/>
        </w:rPr>
        <w:t>)</w:t>
      </w:r>
      <w:r w:rsidRPr="00F6579F">
        <w:rPr>
          <w:rFonts w:asciiTheme="minorHAnsi" w:eastAsia="Arial Unicode MS" w:hAnsiTheme="minorHAnsi" w:cstheme="minorHAnsi"/>
          <w:color w:val="548DD4" w:themeColor="text2" w:themeTint="99"/>
        </w:rPr>
        <w:t xml:space="preserve"> </w:t>
      </w:r>
      <w:r w:rsidRPr="00F6579F">
        <w:rPr>
          <w:rFonts w:asciiTheme="minorHAnsi" w:eastAsia="Arial Unicode MS" w:hAnsiTheme="minorHAnsi" w:cstheme="minorHAnsi"/>
          <w:iCs/>
          <w:color w:val="548DD4" w:themeColor="text2" w:themeTint="99"/>
        </w:rPr>
        <w:t>lot</w:t>
      </w:r>
      <w:r w:rsidRPr="00D80B7C">
        <w:rPr>
          <w:rFonts w:asciiTheme="minorHAnsi" w:eastAsia="Arial Unicode MS" w:hAnsiTheme="minorHAnsi" w:cstheme="minorHAnsi"/>
          <w:color w:val="548DD4" w:themeColor="text2" w:themeTint="99"/>
        </w:rPr>
        <w:t>.</w:t>
      </w:r>
    </w:p>
    <w:p w14:paraId="629A053E" w14:textId="77777777" w:rsidR="00B51C51" w:rsidRPr="00D80B7C" w:rsidRDefault="00B51C51" w:rsidP="00F6579F">
      <w:pPr>
        <w:jc w:val="both"/>
        <w:rPr>
          <w:rFonts w:asciiTheme="minorHAnsi" w:eastAsia="Arial Unicode MS" w:hAnsiTheme="minorHAnsi" w:cstheme="minorHAnsi"/>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4966"/>
        <w:gridCol w:w="2828"/>
        <w:gridCol w:w="10"/>
      </w:tblGrid>
      <w:tr w:rsidR="00947785" w:rsidRPr="00D80B7C" w14:paraId="64F492FB" w14:textId="77777777" w:rsidTr="00DB6C7E">
        <w:trPr>
          <w:gridAfter w:val="1"/>
          <w:wAfter w:w="5" w:type="pct"/>
        </w:trPr>
        <w:tc>
          <w:tcPr>
            <w:tcW w:w="3528" w:type="pct"/>
            <w:gridSpan w:val="2"/>
            <w:tcBorders>
              <w:right w:val="single" w:sz="4" w:space="0" w:color="auto"/>
            </w:tcBorders>
            <w:shd w:val="clear" w:color="auto" w:fill="FFC000"/>
          </w:tcPr>
          <w:p w14:paraId="1B8E321D" w14:textId="77777777" w:rsidR="00947785" w:rsidRPr="00D80B7C" w:rsidRDefault="00947785" w:rsidP="00F6579F">
            <w:pPr>
              <w:pBdr>
                <w:top w:val="single" w:sz="4" w:space="1" w:color="auto"/>
                <w:left w:val="single" w:sz="4" w:space="4" w:color="auto"/>
                <w:right w:val="single" w:sz="4" w:space="4" w:color="auto"/>
              </w:pBdr>
              <w:jc w:val="center"/>
              <w:rPr>
                <w:rFonts w:asciiTheme="minorHAnsi" w:eastAsia="Arial Unicode MS" w:hAnsiTheme="minorHAnsi" w:cstheme="minorHAnsi"/>
                <w:b/>
              </w:rPr>
            </w:pPr>
            <w:r w:rsidRPr="00D80B7C">
              <w:rPr>
                <w:rFonts w:asciiTheme="minorHAnsi" w:eastAsia="Arial Unicode MS" w:hAnsiTheme="minorHAnsi" w:cstheme="minorHAnsi"/>
                <w:b/>
              </w:rPr>
              <w:t>Répartition des lots</w:t>
            </w:r>
          </w:p>
        </w:tc>
        <w:tc>
          <w:tcPr>
            <w:tcW w:w="1467" w:type="pct"/>
            <w:tcBorders>
              <w:top w:val="single" w:sz="4" w:space="0" w:color="auto"/>
              <w:left w:val="single" w:sz="4" w:space="0" w:color="auto"/>
              <w:bottom w:val="single" w:sz="4" w:space="0" w:color="auto"/>
              <w:right w:val="single" w:sz="4" w:space="0" w:color="auto"/>
            </w:tcBorders>
            <w:shd w:val="clear" w:color="auto" w:fill="FFC000"/>
          </w:tcPr>
          <w:p w14:paraId="39253F27" w14:textId="77777777" w:rsidR="00947785" w:rsidRPr="00D80B7C" w:rsidRDefault="00947785" w:rsidP="00F6579F">
            <w:pPr>
              <w:pBdr>
                <w:top w:val="single" w:sz="4" w:space="1" w:color="auto"/>
                <w:left w:val="single" w:sz="4" w:space="4" w:color="auto"/>
                <w:right w:val="single" w:sz="4" w:space="4" w:color="auto"/>
              </w:pBdr>
              <w:jc w:val="center"/>
              <w:rPr>
                <w:rFonts w:asciiTheme="minorHAnsi" w:eastAsia="Arial Unicode MS" w:hAnsiTheme="minorHAnsi" w:cstheme="minorHAnsi"/>
                <w:b/>
              </w:rPr>
            </w:pPr>
            <w:r w:rsidRPr="00D80B7C">
              <w:rPr>
                <w:rFonts w:asciiTheme="minorHAnsi" w:eastAsia="Arial Unicode MS" w:hAnsiTheme="minorHAnsi" w:cstheme="minorHAnsi"/>
                <w:b/>
              </w:rPr>
              <w:t>Mode de rémunération</w:t>
            </w:r>
          </w:p>
        </w:tc>
      </w:tr>
      <w:tr w:rsidR="00DB6C7E" w:rsidRPr="00D80B7C" w14:paraId="17CA5163" w14:textId="77777777" w:rsidTr="00DB6C7E">
        <w:trPr>
          <w:trHeight w:val="276"/>
        </w:trPr>
        <w:tc>
          <w:tcPr>
            <w:tcW w:w="952" w:type="pct"/>
            <w:shd w:val="clear" w:color="auto" w:fill="FFC000"/>
          </w:tcPr>
          <w:p w14:paraId="15B7A2E5" w14:textId="77777777" w:rsidR="00DB6C7E" w:rsidRPr="00D80B7C" w:rsidRDefault="00DB6C7E" w:rsidP="00F6579F">
            <w:pPr>
              <w:pStyle w:val="Corpsdetexte"/>
              <w:jc w:val="center"/>
              <w:rPr>
                <w:rFonts w:asciiTheme="minorHAnsi" w:hAnsiTheme="minorHAnsi" w:cstheme="minorHAnsi"/>
                <w:b/>
                <w:i w:val="0"/>
                <w:sz w:val="20"/>
                <w:szCs w:val="20"/>
              </w:rPr>
            </w:pPr>
            <w:r w:rsidRPr="00D80B7C">
              <w:rPr>
                <w:rFonts w:asciiTheme="minorHAnsi" w:hAnsiTheme="minorHAnsi" w:cstheme="minorHAnsi"/>
                <w:b/>
                <w:sz w:val="20"/>
                <w:szCs w:val="20"/>
              </w:rPr>
              <w:t>n°</w:t>
            </w:r>
          </w:p>
        </w:tc>
        <w:tc>
          <w:tcPr>
            <w:tcW w:w="2576" w:type="pct"/>
            <w:shd w:val="clear" w:color="auto" w:fill="FFC000"/>
          </w:tcPr>
          <w:p w14:paraId="40F0DA66" w14:textId="55D385A7" w:rsidR="00DB6C7E" w:rsidRPr="00D80B7C" w:rsidRDefault="00DB6C7E" w:rsidP="00F6579F">
            <w:pPr>
              <w:pStyle w:val="Corpsdetexte"/>
              <w:jc w:val="center"/>
              <w:rPr>
                <w:rFonts w:asciiTheme="minorHAnsi" w:hAnsiTheme="minorHAnsi" w:cstheme="minorHAnsi"/>
                <w:b/>
                <w:i w:val="0"/>
                <w:sz w:val="20"/>
                <w:szCs w:val="20"/>
              </w:rPr>
            </w:pPr>
            <w:r w:rsidRPr="00D80B7C">
              <w:rPr>
                <w:rFonts w:asciiTheme="minorHAnsi" w:hAnsiTheme="minorHAnsi" w:cstheme="minorHAnsi"/>
                <w:b/>
                <w:sz w:val="20"/>
                <w:szCs w:val="20"/>
              </w:rPr>
              <w:t>désignation</w:t>
            </w:r>
          </w:p>
        </w:tc>
        <w:tc>
          <w:tcPr>
            <w:tcW w:w="1472" w:type="pct"/>
            <w:gridSpan w:val="2"/>
            <w:tcBorders>
              <w:top w:val="single" w:sz="4" w:space="0" w:color="auto"/>
            </w:tcBorders>
            <w:shd w:val="clear" w:color="auto" w:fill="FFC000"/>
          </w:tcPr>
          <w:p w14:paraId="72F73F29" w14:textId="77777777" w:rsidR="00DB6C7E" w:rsidRPr="00D80B7C" w:rsidRDefault="00DB6C7E" w:rsidP="00F6579F">
            <w:pPr>
              <w:pStyle w:val="Corpsdetexte"/>
              <w:jc w:val="center"/>
              <w:rPr>
                <w:rFonts w:asciiTheme="minorHAnsi" w:hAnsiTheme="minorHAnsi" w:cstheme="minorHAnsi"/>
                <w:b/>
                <w:sz w:val="20"/>
                <w:szCs w:val="20"/>
              </w:rPr>
            </w:pPr>
            <w:r w:rsidRPr="00D80B7C">
              <w:rPr>
                <w:rFonts w:asciiTheme="minorHAnsi" w:hAnsiTheme="minorHAnsi" w:cstheme="minorHAnsi"/>
                <w:b/>
                <w:sz w:val="20"/>
                <w:szCs w:val="20"/>
              </w:rPr>
              <w:t>Forfait</w:t>
            </w:r>
          </w:p>
        </w:tc>
      </w:tr>
      <w:tr w:rsidR="00DB6C7E" w:rsidRPr="00D80B7C" w14:paraId="0CCEA967" w14:textId="77777777" w:rsidTr="00DB6C7E">
        <w:tc>
          <w:tcPr>
            <w:tcW w:w="952" w:type="pct"/>
          </w:tcPr>
          <w:p w14:paraId="01F818B4" w14:textId="677B176A" w:rsidR="00DB6C7E" w:rsidRDefault="00E52E9A" w:rsidP="00DB6C7E">
            <w:pPr>
              <w:pStyle w:val="Corpsdetexte"/>
              <w:jc w:val="center"/>
              <w:rPr>
                <w:rFonts w:asciiTheme="minorHAnsi" w:hAnsiTheme="minorHAnsi" w:cstheme="minorHAnsi"/>
                <w:b/>
                <w:sz w:val="20"/>
                <w:szCs w:val="20"/>
              </w:rPr>
            </w:pPr>
            <w:r>
              <w:rPr>
                <w:rFonts w:asciiTheme="minorHAnsi" w:hAnsiTheme="minorHAnsi" w:cstheme="minorHAnsi"/>
                <w:b/>
                <w:sz w:val="20"/>
                <w:szCs w:val="20"/>
              </w:rPr>
              <w:t>27</w:t>
            </w:r>
          </w:p>
        </w:tc>
        <w:tc>
          <w:tcPr>
            <w:tcW w:w="2576" w:type="pct"/>
          </w:tcPr>
          <w:p w14:paraId="25D87581" w14:textId="352A326A" w:rsidR="00DB6C7E" w:rsidRPr="00D12316" w:rsidRDefault="00E52E9A" w:rsidP="00DB6C7E">
            <w:pPr>
              <w:pStyle w:val="Corpsdetexte"/>
              <w:jc w:val="center"/>
              <w:rPr>
                <w:rFonts w:asciiTheme="minorHAnsi" w:hAnsiTheme="minorHAnsi" w:cstheme="minorHAnsi"/>
                <w:b/>
                <w:sz w:val="20"/>
                <w:szCs w:val="20"/>
              </w:rPr>
            </w:pPr>
            <w:r>
              <w:rPr>
                <w:rFonts w:ascii="Calibri" w:hAnsi="Calibri" w:cs="Calibri"/>
                <w:b/>
                <w:i w:val="0"/>
                <w:iCs w:val="0"/>
              </w:rPr>
              <w:t xml:space="preserve">ENTRETIEN DES CES </w:t>
            </w:r>
          </w:p>
        </w:tc>
        <w:tc>
          <w:tcPr>
            <w:tcW w:w="1472" w:type="pct"/>
            <w:gridSpan w:val="2"/>
          </w:tcPr>
          <w:p w14:paraId="7C208D9C" w14:textId="0422066F" w:rsidR="00DB6C7E" w:rsidRDefault="00DB6C7E" w:rsidP="00DB6C7E">
            <w:pPr>
              <w:pStyle w:val="Corpsdetexte"/>
              <w:jc w:val="center"/>
              <w:rPr>
                <w:rFonts w:asciiTheme="minorHAnsi" w:hAnsiTheme="minorHAnsi" w:cstheme="minorHAnsi"/>
                <w:b/>
                <w:sz w:val="20"/>
                <w:szCs w:val="20"/>
              </w:rPr>
            </w:pPr>
            <w:r>
              <w:rPr>
                <w:rFonts w:asciiTheme="minorHAnsi" w:hAnsiTheme="minorHAnsi" w:cstheme="minorHAnsi"/>
                <w:b/>
                <w:sz w:val="20"/>
                <w:szCs w:val="20"/>
              </w:rPr>
              <w:t>X</w:t>
            </w:r>
          </w:p>
        </w:tc>
      </w:tr>
    </w:tbl>
    <w:p w14:paraId="47439E1A" w14:textId="3C1A9CD5" w:rsidR="001305C0" w:rsidRDefault="001305C0" w:rsidP="00F6579F">
      <w:pPr>
        <w:jc w:val="both"/>
        <w:rPr>
          <w:rFonts w:asciiTheme="minorHAnsi" w:eastAsia="Arial Unicode MS" w:hAnsiTheme="minorHAnsi" w:cstheme="minorHAnsi"/>
        </w:rPr>
      </w:pPr>
    </w:p>
    <w:p w14:paraId="63FF75C9" w14:textId="31A4A4C6" w:rsidR="00BE6E0A" w:rsidRDefault="00BE6E0A" w:rsidP="00F6579F">
      <w:pPr>
        <w:jc w:val="both"/>
        <w:rPr>
          <w:rFonts w:asciiTheme="minorHAnsi" w:eastAsia="Arial Unicode MS" w:hAnsiTheme="minorHAnsi" w:cstheme="minorHAnsi"/>
        </w:rPr>
      </w:pPr>
      <w:r>
        <w:rPr>
          <w:rFonts w:asciiTheme="minorHAnsi" w:eastAsia="Arial Unicode MS" w:hAnsiTheme="minorHAnsi" w:cstheme="minorHAnsi"/>
        </w:rPr>
        <w:t>Les entreprises pourront répondre pour une ou plusieurs tranches</w:t>
      </w:r>
      <w:r w:rsidR="00E52E9A">
        <w:rPr>
          <w:rFonts w:asciiTheme="minorHAnsi" w:eastAsia="Arial Unicode MS" w:hAnsiTheme="minorHAnsi" w:cstheme="minorHAnsi"/>
        </w:rPr>
        <w:t xml:space="preserve"> ou secteurs</w:t>
      </w:r>
      <w:r>
        <w:rPr>
          <w:rFonts w:asciiTheme="minorHAnsi" w:eastAsia="Arial Unicode MS" w:hAnsiTheme="minorHAnsi" w:cstheme="minorHAnsi"/>
        </w:rPr>
        <w:t>, le MO se réserve le droit d’attribuer les marchés par tranche</w:t>
      </w:r>
      <w:r w:rsidR="00E52E9A">
        <w:rPr>
          <w:rFonts w:asciiTheme="minorHAnsi" w:eastAsia="Arial Unicode MS" w:hAnsiTheme="minorHAnsi" w:cstheme="minorHAnsi"/>
        </w:rPr>
        <w:t xml:space="preserve"> ou secteur</w:t>
      </w:r>
      <w:r>
        <w:rPr>
          <w:rFonts w:asciiTheme="minorHAnsi" w:eastAsia="Arial Unicode MS" w:hAnsiTheme="minorHAnsi" w:cstheme="minorHAnsi"/>
        </w:rPr>
        <w:t>.</w:t>
      </w:r>
    </w:p>
    <w:p w14:paraId="77F5B895" w14:textId="77777777" w:rsidR="00BE6E0A" w:rsidRPr="00D80B7C" w:rsidRDefault="00BE6E0A" w:rsidP="00F6579F">
      <w:pPr>
        <w:jc w:val="both"/>
        <w:rPr>
          <w:rFonts w:asciiTheme="minorHAnsi" w:eastAsia="Arial Unicode MS" w:hAnsiTheme="minorHAnsi" w:cstheme="minorHAnsi"/>
        </w:rPr>
      </w:pPr>
    </w:p>
    <w:p w14:paraId="79E3A24F" w14:textId="775214D4" w:rsidR="00CA3C85" w:rsidRPr="00D80B7C" w:rsidRDefault="00CA3C85" w:rsidP="00F6579F">
      <w:pPr>
        <w:pStyle w:val="Style1"/>
        <w:numPr>
          <w:ilvl w:val="1"/>
          <w:numId w:val="38"/>
        </w:numPr>
        <w:spacing w:before="0"/>
        <w:outlineLvl w:val="1"/>
        <w:rPr>
          <w:rFonts w:asciiTheme="minorHAnsi" w:hAnsiTheme="minorHAnsi" w:cstheme="minorHAnsi"/>
          <w:sz w:val="20"/>
          <w:u w:val="none"/>
        </w:rPr>
      </w:pPr>
      <w:bookmarkStart w:id="10" w:name="_Toc85806211"/>
      <w:r w:rsidRPr="00D80B7C">
        <w:rPr>
          <w:rFonts w:asciiTheme="minorHAnsi" w:hAnsiTheme="minorHAnsi" w:cstheme="minorHAnsi"/>
          <w:sz w:val="20"/>
          <w:u w:val="none"/>
        </w:rPr>
        <w:t>Modifications de détail au dossier de consultation</w:t>
      </w:r>
      <w:bookmarkEnd w:id="10"/>
    </w:p>
    <w:p w14:paraId="2CD6B4B9" w14:textId="3C933E76" w:rsidR="00CA3C85" w:rsidRPr="00D80B7C" w:rsidRDefault="00CA3C85" w:rsidP="00F6579F">
      <w:pPr>
        <w:jc w:val="both"/>
        <w:rPr>
          <w:rFonts w:asciiTheme="minorHAnsi" w:hAnsiTheme="minorHAnsi" w:cstheme="minorHAnsi"/>
        </w:rPr>
      </w:pPr>
      <w:r w:rsidRPr="00D80B7C">
        <w:rPr>
          <w:rFonts w:asciiTheme="minorHAnsi" w:hAnsiTheme="minorHAnsi" w:cstheme="minorHAnsi"/>
        </w:rPr>
        <w:t>Le Maître de l’Ouvrage</w:t>
      </w:r>
      <w:r w:rsidR="000E77A6" w:rsidRPr="00D80B7C">
        <w:rPr>
          <w:rFonts w:asciiTheme="minorHAnsi" w:hAnsiTheme="minorHAnsi" w:cstheme="minorHAnsi"/>
        </w:rPr>
        <w:t xml:space="preserve"> </w:t>
      </w:r>
      <w:r w:rsidRPr="00D80B7C">
        <w:rPr>
          <w:rFonts w:asciiTheme="minorHAnsi" w:hAnsiTheme="minorHAnsi" w:cstheme="minorHAnsi"/>
        </w:rPr>
        <w:t>se réserve le</w:t>
      </w:r>
      <w:r w:rsidR="0055369D" w:rsidRPr="00D80B7C">
        <w:rPr>
          <w:rFonts w:asciiTheme="minorHAnsi" w:hAnsiTheme="minorHAnsi" w:cstheme="minorHAnsi"/>
        </w:rPr>
        <w:t xml:space="preserve"> droit d’apporter, au plus tard</w:t>
      </w:r>
      <w:r w:rsidRPr="00D80B7C">
        <w:rPr>
          <w:rFonts w:asciiTheme="minorHAnsi" w:hAnsiTheme="minorHAnsi" w:cstheme="minorHAnsi"/>
        </w:rPr>
        <w:t xml:space="preserve"> </w:t>
      </w:r>
      <w:r w:rsidR="00297702" w:rsidRPr="00F219F7">
        <w:rPr>
          <w:rFonts w:asciiTheme="minorHAnsi" w:hAnsiTheme="minorHAnsi" w:cstheme="minorHAnsi"/>
          <w:b/>
          <w:color w:val="548DD4" w:themeColor="text2" w:themeTint="99"/>
        </w:rPr>
        <w:t xml:space="preserve">5 </w:t>
      </w:r>
      <w:r w:rsidRPr="00F219F7">
        <w:rPr>
          <w:rFonts w:asciiTheme="minorHAnsi" w:hAnsiTheme="minorHAnsi" w:cstheme="minorHAnsi"/>
          <w:b/>
          <w:color w:val="548DD4" w:themeColor="text2" w:themeTint="99"/>
        </w:rPr>
        <w:t>jours</w:t>
      </w:r>
      <w:r w:rsidRPr="00F219F7">
        <w:rPr>
          <w:rFonts w:asciiTheme="minorHAnsi" w:hAnsiTheme="minorHAnsi" w:cstheme="minorHAnsi"/>
          <w:color w:val="548DD4" w:themeColor="text2" w:themeTint="99"/>
        </w:rPr>
        <w:t xml:space="preserve"> </w:t>
      </w:r>
      <w:r w:rsidRPr="00D80B7C">
        <w:rPr>
          <w:rFonts w:asciiTheme="minorHAnsi" w:hAnsiTheme="minorHAnsi" w:cstheme="minorHAnsi"/>
        </w:rPr>
        <w:t>avant la date limite fixée pour la réception des offres, des modifications au dossier de consultation.</w:t>
      </w:r>
    </w:p>
    <w:p w14:paraId="43DFF925" w14:textId="77777777" w:rsidR="00CA3C85" w:rsidRPr="00D80B7C" w:rsidRDefault="00CA3C85" w:rsidP="00F6579F">
      <w:pPr>
        <w:jc w:val="both"/>
        <w:rPr>
          <w:rFonts w:asciiTheme="minorHAnsi" w:hAnsiTheme="minorHAnsi" w:cstheme="minorHAnsi"/>
        </w:rPr>
      </w:pPr>
    </w:p>
    <w:p w14:paraId="0265D56A" w14:textId="49BE3D00" w:rsidR="00CA3C85" w:rsidRPr="00D80B7C" w:rsidRDefault="00CA3C85" w:rsidP="00F6579F">
      <w:pPr>
        <w:jc w:val="both"/>
        <w:rPr>
          <w:rFonts w:asciiTheme="minorHAnsi" w:hAnsiTheme="minorHAnsi" w:cstheme="minorHAnsi"/>
        </w:rPr>
      </w:pPr>
      <w:r w:rsidRPr="00D80B7C">
        <w:rPr>
          <w:rFonts w:asciiTheme="minorHAnsi" w:hAnsiTheme="minorHAnsi" w:cstheme="minorHAnsi"/>
        </w:rPr>
        <w:t>Les candidats devront alors répondre sur la base du dossier modifié sans pouvoir élever aucune réclamation à ce sujet.</w:t>
      </w:r>
    </w:p>
    <w:p w14:paraId="17B8F63D" w14:textId="77777777" w:rsidR="00CA3C85" w:rsidRPr="00D80B7C" w:rsidRDefault="00CA3C85" w:rsidP="00F6579F">
      <w:pPr>
        <w:jc w:val="both"/>
        <w:rPr>
          <w:rFonts w:asciiTheme="minorHAnsi" w:hAnsiTheme="minorHAnsi" w:cstheme="minorHAnsi"/>
        </w:rPr>
      </w:pPr>
    </w:p>
    <w:p w14:paraId="587C0F5F" w14:textId="0683F44D" w:rsidR="00C7060E" w:rsidRDefault="00CA3C85" w:rsidP="00F6579F">
      <w:pPr>
        <w:jc w:val="both"/>
        <w:rPr>
          <w:rFonts w:asciiTheme="minorHAnsi" w:hAnsiTheme="minorHAnsi" w:cstheme="minorHAnsi"/>
        </w:rPr>
      </w:pPr>
      <w:r w:rsidRPr="00D80B7C">
        <w:rPr>
          <w:rFonts w:asciiTheme="minorHAnsi" w:hAnsiTheme="minorHAnsi" w:cstheme="minorHAnsi"/>
        </w:rPr>
        <w:t>Si pendant l’étude du dossier par les candidats, la date limite ci-dessus est reportée, la disposition précédente est applicable en fonction de cette nouvelle date.</w:t>
      </w:r>
    </w:p>
    <w:p w14:paraId="22F5FAE9" w14:textId="77777777" w:rsidR="00F6579F" w:rsidRPr="00D80B7C" w:rsidRDefault="00F6579F" w:rsidP="00F6579F">
      <w:pPr>
        <w:jc w:val="both"/>
        <w:rPr>
          <w:rFonts w:asciiTheme="minorHAnsi" w:hAnsiTheme="minorHAnsi" w:cstheme="minorHAnsi"/>
        </w:rPr>
      </w:pPr>
    </w:p>
    <w:p w14:paraId="67AA78D4" w14:textId="31B72C64" w:rsidR="00CA3C85" w:rsidRPr="00D80B7C" w:rsidRDefault="00CA3C85" w:rsidP="00F6579F">
      <w:pPr>
        <w:pStyle w:val="Style1"/>
        <w:numPr>
          <w:ilvl w:val="1"/>
          <w:numId w:val="38"/>
        </w:numPr>
        <w:spacing w:before="0"/>
        <w:outlineLvl w:val="1"/>
        <w:rPr>
          <w:rFonts w:asciiTheme="minorHAnsi" w:hAnsiTheme="minorHAnsi" w:cstheme="minorHAnsi"/>
          <w:sz w:val="20"/>
          <w:u w:val="none"/>
        </w:rPr>
      </w:pPr>
      <w:bookmarkStart w:id="11" w:name="_Toc85806212"/>
      <w:r w:rsidRPr="00D80B7C">
        <w:rPr>
          <w:rFonts w:asciiTheme="minorHAnsi" w:hAnsiTheme="minorHAnsi" w:cstheme="minorHAnsi"/>
          <w:sz w:val="20"/>
          <w:u w:val="none"/>
        </w:rPr>
        <w:t>Délai de validité des offres</w:t>
      </w:r>
      <w:bookmarkEnd w:id="11"/>
    </w:p>
    <w:p w14:paraId="47A32F5D" w14:textId="7A03D892" w:rsidR="003D3032" w:rsidRPr="00D80B7C" w:rsidRDefault="00CA3C85" w:rsidP="00F6579F">
      <w:pPr>
        <w:pStyle w:val="Retraitcorpsdetexte"/>
        <w:ind w:left="0"/>
        <w:jc w:val="both"/>
        <w:rPr>
          <w:rFonts w:asciiTheme="minorHAnsi" w:hAnsiTheme="minorHAnsi" w:cstheme="minorHAnsi"/>
          <w:sz w:val="20"/>
          <w:szCs w:val="20"/>
        </w:rPr>
      </w:pPr>
      <w:r w:rsidRPr="00D80B7C">
        <w:rPr>
          <w:rFonts w:asciiTheme="minorHAnsi" w:hAnsiTheme="minorHAnsi" w:cstheme="minorHAnsi"/>
          <w:sz w:val="20"/>
          <w:szCs w:val="20"/>
        </w:rPr>
        <w:t xml:space="preserve">Le délai de validité des offres est fixé à </w:t>
      </w:r>
      <w:r w:rsidR="00F219F7">
        <w:rPr>
          <w:rFonts w:asciiTheme="minorHAnsi" w:hAnsiTheme="minorHAnsi" w:cstheme="minorHAnsi"/>
          <w:b/>
          <w:bCs/>
          <w:color w:val="548DD4" w:themeColor="text2" w:themeTint="99"/>
          <w:sz w:val="20"/>
          <w:szCs w:val="20"/>
        </w:rPr>
        <w:t>cent vingt (120)</w:t>
      </w:r>
      <w:r w:rsidRPr="00F219F7">
        <w:rPr>
          <w:rFonts w:asciiTheme="minorHAnsi" w:hAnsiTheme="minorHAnsi" w:cstheme="minorHAnsi"/>
          <w:b/>
          <w:bCs/>
          <w:color w:val="548DD4" w:themeColor="text2" w:themeTint="99"/>
          <w:sz w:val="20"/>
          <w:szCs w:val="20"/>
        </w:rPr>
        <w:t xml:space="preserve"> </w:t>
      </w:r>
      <w:r w:rsidR="0055369D" w:rsidRPr="00F219F7">
        <w:rPr>
          <w:rFonts w:asciiTheme="minorHAnsi" w:hAnsiTheme="minorHAnsi" w:cstheme="minorHAnsi"/>
          <w:b/>
          <w:bCs/>
          <w:color w:val="548DD4" w:themeColor="text2" w:themeTint="99"/>
          <w:sz w:val="20"/>
          <w:szCs w:val="20"/>
        </w:rPr>
        <w:t>jours</w:t>
      </w:r>
      <w:r w:rsidRPr="00F219F7">
        <w:rPr>
          <w:rFonts w:asciiTheme="minorHAnsi" w:hAnsiTheme="minorHAnsi" w:cstheme="minorHAnsi"/>
          <w:color w:val="548DD4" w:themeColor="text2" w:themeTint="99"/>
          <w:sz w:val="20"/>
          <w:szCs w:val="20"/>
        </w:rPr>
        <w:t xml:space="preserve"> </w:t>
      </w:r>
      <w:r w:rsidRPr="00D80B7C">
        <w:rPr>
          <w:rFonts w:asciiTheme="minorHAnsi" w:hAnsiTheme="minorHAnsi" w:cstheme="minorHAnsi"/>
          <w:sz w:val="20"/>
          <w:szCs w:val="20"/>
        </w:rPr>
        <w:t>à compter de la date limite de remise des offres.</w:t>
      </w:r>
    </w:p>
    <w:p w14:paraId="3ECD6658" w14:textId="77777777" w:rsidR="008452B3" w:rsidRPr="00D80B7C" w:rsidRDefault="008452B3" w:rsidP="00F6579F">
      <w:pPr>
        <w:pStyle w:val="Retraitcorpsdetexte"/>
        <w:ind w:left="0"/>
        <w:jc w:val="both"/>
        <w:rPr>
          <w:rFonts w:asciiTheme="minorHAnsi" w:hAnsiTheme="minorHAnsi" w:cstheme="minorHAnsi"/>
          <w:sz w:val="20"/>
          <w:szCs w:val="20"/>
        </w:rPr>
      </w:pPr>
    </w:p>
    <w:p w14:paraId="3883BC26" w14:textId="77777777" w:rsidR="00C1105D" w:rsidRPr="00D80B7C" w:rsidRDefault="00C1105D" w:rsidP="00F6579F">
      <w:pPr>
        <w:jc w:val="both"/>
        <w:rPr>
          <w:rFonts w:asciiTheme="minorHAnsi" w:hAnsiTheme="minorHAnsi" w:cstheme="minorHAnsi"/>
        </w:rPr>
      </w:pPr>
    </w:p>
    <w:p w14:paraId="584311A4" w14:textId="3703D71F" w:rsidR="00CA3C85" w:rsidRPr="00D80B7C" w:rsidRDefault="00D80B7C" w:rsidP="00F6579F">
      <w:pPr>
        <w:pStyle w:val="Titre1"/>
        <w:numPr>
          <w:ilvl w:val="0"/>
          <w:numId w:val="0"/>
        </w:numPr>
        <w:shd w:val="clear" w:color="auto" w:fill="A6A6A6" w:themeFill="background1" w:themeFillShade="A6"/>
        <w:tabs>
          <w:tab w:val="clear" w:pos="1985"/>
          <w:tab w:val="center" w:pos="2127"/>
        </w:tabs>
        <w:rPr>
          <w:rStyle w:val="lev"/>
          <w:rFonts w:asciiTheme="minorHAnsi" w:hAnsiTheme="minorHAnsi" w:cstheme="minorHAnsi"/>
          <w:b/>
          <w:caps/>
          <w:color w:val="FFFFFF" w:themeColor="background1"/>
          <w:sz w:val="20"/>
          <w:szCs w:val="20"/>
        </w:rPr>
      </w:pPr>
      <w:bookmarkStart w:id="12" w:name="_Toc85806215"/>
      <w:r w:rsidRPr="00D80B7C">
        <w:rPr>
          <w:rStyle w:val="lev"/>
          <w:rFonts w:asciiTheme="minorHAnsi" w:hAnsiTheme="minorHAnsi" w:cstheme="minorHAnsi"/>
          <w:b/>
          <w:caps/>
          <w:color w:val="FFFFFF" w:themeColor="background1"/>
          <w:sz w:val="20"/>
          <w:szCs w:val="20"/>
        </w:rPr>
        <w:lastRenderedPageBreak/>
        <w:t xml:space="preserve">ARTICLE 3 - </w:t>
      </w:r>
      <w:r w:rsidR="00CA3C85" w:rsidRPr="00D80B7C">
        <w:rPr>
          <w:rStyle w:val="lev"/>
          <w:rFonts w:asciiTheme="minorHAnsi" w:hAnsiTheme="minorHAnsi" w:cstheme="minorHAnsi"/>
          <w:b/>
          <w:caps/>
          <w:color w:val="FFFFFF" w:themeColor="background1"/>
          <w:sz w:val="20"/>
          <w:szCs w:val="20"/>
        </w:rPr>
        <w:t>PRESENTATION DES OFFRES</w:t>
      </w:r>
      <w:bookmarkEnd w:id="12"/>
    </w:p>
    <w:p w14:paraId="200895B3" w14:textId="77777777" w:rsidR="00CA0FF9" w:rsidRPr="00D80B7C" w:rsidRDefault="00CA0FF9" w:rsidP="00F6579F">
      <w:pPr>
        <w:pStyle w:val="Paragraphedeliste"/>
        <w:numPr>
          <w:ilvl w:val="0"/>
          <w:numId w:val="38"/>
        </w:numPr>
        <w:ind w:left="0" w:firstLine="0"/>
        <w:contextualSpacing w:val="0"/>
        <w:jc w:val="both"/>
        <w:rPr>
          <w:rFonts w:asciiTheme="minorHAnsi" w:hAnsiTheme="minorHAnsi" w:cstheme="minorHAnsi"/>
          <w:b/>
          <w:vanish/>
        </w:rPr>
      </w:pPr>
    </w:p>
    <w:p w14:paraId="49F6678C" w14:textId="77777777" w:rsidR="00F219F7" w:rsidRDefault="00F219F7" w:rsidP="00F6579F">
      <w:pPr>
        <w:pStyle w:val="Style1"/>
        <w:numPr>
          <w:ilvl w:val="0"/>
          <w:numId w:val="0"/>
        </w:numPr>
        <w:spacing w:before="0"/>
        <w:outlineLvl w:val="1"/>
        <w:rPr>
          <w:rFonts w:asciiTheme="minorHAnsi" w:hAnsiTheme="minorHAnsi" w:cstheme="minorHAnsi"/>
          <w:sz w:val="20"/>
          <w:u w:val="none"/>
        </w:rPr>
      </w:pPr>
    </w:p>
    <w:p w14:paraId="0017BAC7" w14:textId="5CBBAC91" w:rsidR="00134FB1" w:rsidRDefault="00D80B7C" w:rsidP="00F6579F">
      <w:pPr>
        <w:pStyle w:val="Style1"/>
        <w:numPr>
          <w:ilvl w:val="0"/>
          <w:numId w:val="0"/>
        </w:numPr>
        <w:spacing w:before="0"/>
        <w:outlineLvl w:val="1"/>
        <w:rPr>
          <w:rFonts w:asciiTheme="minorHAnsi" w:hAnsiTheme="minorHAnsi" w:cstheme="minorHAnsi"/>
          <w:sz w:val="20"/>
          <w:u w:val="none"/>
        </w:rPr>
      </w:pPr>
      <w:bookmarkStart w:id="13" w:name="_Toc85806216"/>
      <w:r>
        <w:rPr>
          <w:rFonts w:asciiTheme="minorHAnsi" w:hAnsiTheme="minorHAnsi" w:cstheme="minorHAnsi"/>
          <w:sz w:val="20"/>
          <w:u w:val="none"/>
        </w:rPr>
        <w:t xml:space="preserve">3.1 </w:t>
      </w:r>
      <w:r w:rsidR="00CA3C85" w:rsidRPr="00D80B7C">
        <w:rPr>
          <w:rFonts w:asciiTheme="minorHAnsi" w:hAnsiTheme="minorHAnsi" w:cstheme="minorHAnsi"/>
          <w:sz w:val="20"/>
          <w:u w:val="none"/>
        </w:rPr>
        <w:t>Conditions de soumission</w:t>
      </w:r>
      <w:bookmarkEnd w:id="13"/>
    </w:p>
    <w:p w14:paraId="4B07F49A" w14:textId="77777777" w:rsidR="004174FB" w:rsidRPr="00D80B7C" w:rsidRDefault="004174FB" w:rsidP="00F6579F">
      <w:pPr>
        <w:pStyle w:val="Style1"/>
        <w:numPr>
          <w:ilvl w:val="0"/>
          <w:numId w:val="0"/>
        </w:numPr>
        <w:spacing w:before="0"/>
        <w:outlineLvl w:val="1"/>
        <w:rPr>
          <w:rFonts w:asciiTheme="minorHAnsi" w:hAnsiTheme="minorHAnsi" w:cstheme="minorHAnsi"/>
          <w:sz w:val="20"/>
          <w:u w:val="none"/>
        </w:rPr>
      </w:pPr>
    </w:p>
    <w:p w14:paraId="29651AEB" w14:textId="48A20284" w:rsidR="00CA3C85" w:rsidRPr="007F5DCA" w:rsidRDefault="00CA3C85" w:rsidP="00F6579F">
      <w:pPr>
        <w:jc w:val="both"/>
        <w:rPr>
          <w:rFonts w:asciiTheme="minorHAnsi" w:hAnsiTheme="minorHAnsi" w:cstheme="minorHAnsi"/>
          <w:b/>
          <w:bCs/>
          <w:color w:val="FFC000"/>
        </w:rPr>
      </w:pPr>
      <w:r w:rsidRPr="007F5DCA">
        <w:rPr>
          <w:rFonts w:asciiTheme="minorHAnsi" w:hAnsiTheme="minorHAnsi" w:cstheme="minorHAnsi"/>
          <w:b/>
          <w:bCs/>
          <w:color w:val="FFC000"/>
        </w:rPr>
        <w:t xml:space="preserve">Les offres ne respectant pas les conditions de soumission ci-dessous seront déclarées </w:t>
      </w:r>
      <w:r w:rsidR="00E73A7D" w:rsidRPr="007F5DCA">
        <w:rPr>
          <w:rFonts w:asciiTheme="minorHAnsi" w:hAnsiTheme="minorHAnsi" w:cstheme="minorHAnsi"/>
          <w:b/>
          <w:bCs/>
          <w:color w:val="FFC000"/>
        </w:rPr>
        <w:t>irrecevabl</w:t>
      </w:r>
      <w:r w:rsidRPr="007F5DCA">
        <w:rPr>
          <w:rFonts w:asciiTheme="minorHAnsi" w:hAnsiTheme="minorHAnsi" w:cstheme="minorHAnsi"/>
          <w:b/>
          <w:bCs/>
          <w:color w:val="FFC000"/>
        </w:rPr>
        <w:t>es.</w:t>
      </w:r>
    </w:p>
    <w:p w14:paraId="0CEF36A3" w14:textId="77777777" w:rsidR="00F219F7" w:rsidRPr="00D80B7C" w:rsidRDefault="00F219F7" w:rsidP="00F6579F">
      <w:pPr>
        <w:jc w:val="both"/>
        <w:rPr>
          <w:rFonts w:asciiTheme="minorHAnsi" w:hAnsiTheme="minorHAnsi" w:cstheme="minorHAnsi"/>
          <w:b/>
          <w:bCs/>
          <w:color w:val="FF0000"/>
        </w:rPr>
      </w:pPr>
    </w:p>
    <w:p w14:paraId="335C6691" w14:textId="4EEF30B9" w:rsidR="00D93AB1" w:rsidRPr="00D80B7C" w:rsidRDefault="00D93AB1" w:rsidP="00F6579F">
      <w:pPr>
        <w:pStyle w:val="Style1"/>
        <w:numPr>
          <w:ilvl w:val="2"/>
          <w:numId w:val="37"/>
        </w:numPr>
        <w:spacing w:before="0"/>
        <w:ind w:left="0" w:firstLine="0"/>
        <w:outlineLvl w:val="1"/>
        <w:rPr>
          <w:rFonts w:asciiTheme="minorHAnsi" w:hAnsiTheme="minorHAnsi" w:cstheme="minorHAnsi"/>
          <w:color w:val="A6A6A6" w:themeColor="background1" w:themeShade="A6"/>
          <w:sz w:val="20"/>
          <w:u w:val="none"/>
        </w:rPr>
      </w:pPr>
      <w:bookmarkStart w:id="14" w:name="_Toc85806217"/>
      <w:r w:rsidRPr="00D80B7C">
        <w:rPr>
          <w:rFonts w:asciiTheme="minorHAnsi" w:hAnsiTheme="minorHAnsi" w:cstheme="minorHAnsi"/>
          <w:color w:val="A6A6A6" w:themeColor="background1" w:themeShade="A6"/>
          <w:sz w:val="20"/>
          <w:u w:val="none"/>
        </w:rPr>
        <w:t>Qualification des entreprises</w:t>
      </w:r>
      <w:bookmarkEnd w:id="14"/>
    </w:p>
    <w:p w14:paraId="25491499" w14:textId="10738487" w:rsidR="00CA3C85" w:rsidRDefault="00CA3C85" w:rsidP="00F6579F">
      <w:pPr>
        <w:jc w:val="both"/>
        <w:rPr>
          <w:rFonts w:asciiTheme="minorHAnsi" w:hAnsiTheme="minorHAnsi" w:cstheme="minorHAnsi"/>
        </w:rPr>
      </w:pPr>
      <w:r w:rsidRPr="00D80B7C">
        <w:rPr>
          <w:rFonts w:asciiTheme="minorHAnsi" w:hAnsiTheme="minorHAnsi" w:cstheme="minorHAnsi"/>
        </w:rPr>
        <w:t xml:space="preserve">Les </w:t>
      </w:r>
      <w:r w:rsidR="00FB37B2">
        <w:rPr>
          <w:rFonts w:asciiTheme="minorHAnsi" w:hAnsiTheme="minorHAnsi" w:cstheme="minorHAnsi"/>
        </w:rPr>
        <w:t>prestataires</w:t>
      </w:r>
      <w:r w:rsidRPr="00D80B7C">
        <w:rPr>
          <w:rFonts w:asciiTheme="minorHAnsi" w:hAnsiTheme="minorHAnsi" w:cstheme="minorHAnsi"/>
        </w:rPr>
        <w:t xml:space="preserve"> ne peuvent soumissionner que pour le </w:t>
      </w:r>
      <w:r w:rsidR="00793240">
        <w:rPr>
          <w:rFonts w:asciiTheme="minorHAnsi" w:hAnsiTheme="minorHAnsi" w:cstheme="minorHAnsi"/>
        </w:rPr>
        <w:t>secteur</w:t>
      </w:r>
      <w:r w:rsidRPr="00D80B7C">
        <w:rPr>
          <w:rFonts w:asciiTheme="minorHAnsi" w:hAnsiTheme="minorHAnsi" w:cstheme="minorHAnsi"/>
        </w:rPr>
        <w:t xml:space="preserve"> (les </w:t>
      </w:r>
      <w:r w:rsidR="00793240">
        <w:rPr>
          <w:rFonts w:asciiTheme="minorHAnsi" w:hAnsiTheme="minorHAnsi" w:cstheme="minorHAnsi"/>
        </w:rPr>
        <w:t>secteurs</w:t>
      </w:r>
      <w:r w:rsidRPr="00D80B7C">
        <w:rPr>
          <w:rFonts w:asciiTheme="minorHAnsi" w:hAnsiTheme="minorHAnsi" w:cstheme="minorHAnsi"/>
        </w:rPr>
        <w:t>) pour lequel (lesquels) ils sont spécialisés. Leur qualification dans leur domaine d’activité sera à démontrer d’une manière formell</w:t>
      </w:r>
      <w:r w:rsidR="00732218" w:rsidRPr="00D80B7C">
        <w:rPr>
          <w:rFonts w:asciiTheme="minorHAnsi" w:hAnsiTheme="minorHAnsi" w:cstheme="minorHAnsi"/>
        </w:rPr>
        <w:t>e (paragraphe présentation des o</w:t>
      </w:r>
      <w:r w:rsidRPr="00D80B7C">
        <w:rPr>
          <w:rFonts w:asciiTheme="minorHAnsi" w:hAnsiTheme="minorHAnsi" w:cstheme="minorHAnsi"/>
        </w:rPr>
        <w:t>ffres) par leurs références techniques de travaux réalisés dans les trois dernières années pour les lots auxquels ils soumissionnent</w:t>
      </w:r>
      <w:r w:rsidR="00E91024" w:rsidRPr="00D80B7C">
        <w:rPr>
          <w:rFonts w:asciiTheme="minorHAnsi" w:hAnsiTheme="minorHAnsi" w:cstheme="minorHAnsi"/>
        </w:rPr>
        <w:t xml:space="preserve"> tel que mentionné </w:t>
      </w:r>
      <w:r w:rsidR="00E91024" w:rsidRPr="00D80B7C">
        <w:rPr>
          <w:rFonts w:asciiTheme="minorHAnsi" w:hAnsiTheme="minorHAnsi" w:cstheme="minorHAnsi"/>
          <w:i/>
        </w:rPr>
        <w:t>infra</w:t>
      </w:r>
      <w:r w:rsidR="00E91024" w:rsidRPr="00D80B7C">
        <w:rPr>
          <w:rFonts w:asciiTheme="minorHAnsi" w:hAnsiTheme="minorHAnsi" w:cstheme="minorHAnsi"/>
        </w:rPr>
        <w:t xml:space="preserve"> à l’article 3.2.1A</w:t>
      </w:r>
      <w:r w:rsidRPr="00D80B7C">
        <w:rPr>
          <w:rFonts w:asciiTheme="minorHAnsi" w:hAnsiTheme="minorHAnsi" w:cstheme="minorHAnsi"/>
        </w:rPr>
        <w:t>.</w:t>
      </w:r>
    </w:p>
    <w:p w14:paraId="5614698F" w14:textId="77777777" w:rsidR="00F219F7" w:rsidRPr="00D80B7C" w:rsidRDefault="00F219F7" w:rsidP="00F6579F">
      <w:pPr>
        <w:jc w:val="both"/>
        <w:rPr>
          <w:rFonts w:asciiTheme="minorHAnsi" w:hAnsiTheme="minorHAnsi" w:cstheme="minorHAnsi"/>
        </w:rPr>
      </w:pPr>
    </w:p>
    <w:p w14:paraId="7FA7EB6C" w14:textId="77777777" w:rsidR="00F27853" w:rsidRPr="00D80B7C" w:rsidRDefault="00F27853" w:rsidP="00F6579F">
      <w:pPr>
        <w:pStyle w:val="Style1"/>
        <w:numPr>
          <w:ilvl w:val="2"/>
          <w:numId w:val="37"/>
        </w:numPr>
        <w:spacing w:before="0"/>
        <w:ind w:left="0" w:firstLine="0"/>
        <w:outlineLvl w:val="1"/>
        <w:rPr>
          <w:rFonts w:asciiTheme="minorHAnsi" w:hAnsiTheme="minorHAnsi" w:cstheme="minorHAnsi"/>
          <w:color w:val="A6A6A6" w:themeColor="background1" w:themeShade="A6"/>
          <w:sz w:val="20"/>
          <w:u w:val="none"/>
        </w:rPr>
      </w:pPr>
      <w:bookmarkStart w:id="15" w:name="_Toc85806218"/>
      <w:r w:rsidRPr="00D80B7C">
        <w:rPr>
          <w:rFonts w:asciiTheme="minorHAnsi" w:hAnsiTheme="minorHAnsi" w:cstheme="minorHAnsi"/>
          <w:color w:val="A6A6A6" w:themeColor="background1" w:themeShade="A6"/>
          <w:sz w:val="20"/>
          <w:u w:val="none"/>
        </w:rPr>
        <w:t>Nombre de salariés et cotisations CAFAT</w:t>
      </w:r>
      <w:bookmarkEnd w:id="15"/>
    </w:p>
    <w:p w14:paraId="67FF9720" w14:textId="4E2BCF65" w:rsidR="00EB6617" w:rsidRPr="00D80B7C" w:rsidRDefault="009C74C6" w:rsidP="00F6579F">
      <w:pPr>
        <w:jc w:val="both"/>
        <w:rPr>
          <w:rFonts w:asciiTheme="minorHAnsi" w:hAnsiTheme="minorHAnsi" w:cstheme="minorHAnsi"/>
        </w:rPr>
      </w:pPr>
      <w:r w:rsidRPr="00D80B7C">
        <w:rPr>
          <w:rFonts w:asciiTheme="minorHAnsi" w:hAnsiTheme="minorHAnsi" w:cstheme="minorHAnsi"/>
        </w:rPr>
        <w:t>L</w:t>
      </w:r>
      <w:r w:rsidR="00854FE9">
        <w:rPr>
          <w:rFonts w:asciiTheme="minorHAnsi" w:hAnsiTheme="minorHAnsi" w:cstheme="minorHAnsi"/>
        </w:rPr>
        <w:t xml:space="preserve">es entreprises soumissionnaires </w:t>
      </w:r>
      <w:r w:rsidR="00F17681" w:rsidRPr="00D80B7C">
        <w:rPr>
          <w:rFonts w:asciiTheme="minorHAnsi" w:hAnsiTheme="minorHAnsi" w:cstheme="minorHAnsi"/>
        </w:rPr>
        <w:t>devront</w:t>
      </w:r>
      <w:r w:rsidR="00854FE9">
        <w:rPr>
          <w:rFonts w:asciiTheme="minorHAnsi" w:hAnsiTheme="minorHAnsi" w:cstheme="minorHAnsi"/>
        </w:rPr>
        <w:t xml:space="preserve"> </w:t>
      </w:r>
      <w:r w:rsidR="00F27853" w:rsidRPr="00D80B7C">
        <w:rPr>
          <w:rFonts w:asciiTheme="minorHAnsi" w:hAnsiTheme="minorHAnsi" w:cstheme="minorHAnsi"/>
        </w:rPr>
        <w:t>justifier de :</w:t>
      </w:r>
    </w:p>
    <w:p w14:paraId="6388E3B9" w14:textId="77777777" w:rsidR="005F515B" w:rsidRPr="00B84EA8" w:rsidRDefault="005F515B" w:rsidP="00B84EA8">
      <w:pPr>
        <w:jc w:val="both"/>
        <w:rPr>
          <w:rFonts w:asciiTheme="minorHAnsi" w:hAnsiTheme="minorHAnsi" w:cstheme="minorHAnsi"/>
          <w:bCs/>
        </w:rPr>
      </w:pPr>
    </w:p>
    <w:p w14:paraId="7634116F" w14:textId="2CE49F10" w:rsidR="00854FE9" w:rsidRDefault="00B84EA8" w:rsidP="00854FE9">
      <w:pPr>
        <w:pStyle w:val="Paragraphedeliste"/>
        <w:numPr>
          <w:ilvl w:val="0"/>
          <w:numId w:val="39"/>
        </w:numPr>
        <w:jc w:val="both"/>
        <w:rPr>
          <w:rFonts w:asciiTheme="minorHAnsi" w:hAnsiTheme="minorHAnsi" w:cstheme="minorHAnsi"/>
          <w:bCs/>
        </w:rPr>
      </w:pPr>
      <w:r>
        <w:rPr>
          <w:rFonts w:asciiTheme="minorHAnsi" w:hAnsiTheme="minorHAnsi" w:cstheme="minorHAnsi"/>
          <w:bCs/>
        </w:rPr>
        <w:t xml:space="preserve">3(trois) ou </w:t>
      </w:r>
      <w:r w:rsidR="00854FE9">
        <w:rPr>
          <w:rFonts w:asciiTheme="minorHAnsi" w:hAnsiTheme="minorHAnsi" w:cstheme="minorHAnsi"/>
          <w:bCs/>
        </w:rPr>
        <w:t>4</w:t>
      </w:r>
      <w:r w:rsidR="00F219F7">
        <w:rPr>
          <w:rFonts w:asciiTheme="minorHAnsi" w:hAnsiTheme="minorHAnsi" w:cstheme="minorHAnsi"/>
          <w:bCs/>
        </w:rPr>
        <w:t xml:space="preserve"> </w:t>
      </w:r>
      <w:r w:rsidR="00854FE9">
        <w:rPr>
          <w:rFonts w:asciiTheme="minorHAnsi" w:hAnsiTheme="minorHAnsi" w:cstheme="minorHAnsi"/>
          <w:bCs/>
        </w:rPr>
        <w:t>(quatre</w:t>
      </w:r>
      <w:r w:rsidR="00CA3C85" w:rsidRPr="00F219F7">
        <w:rPr>
          <w:rFonts w:asciiTheme="minorHAnsi" w:hAnsiTheme="minorHAnsi" w:cstheme="minorHAnsi"/>
          <w:bCs/>
        </w:rPr>
        <w:t>) employés dont le total des cotisations trimestrielles CAFAT devr</w:t>
      </w:r>
      <w:r w:rsidR="00854FE9">
        <w:rPr>
          <w:rFonts w:asciiTheme="minorHAnsi" w:hAnsiTheme="minorHAnsi" w:cstheme="minorHAnsi"/>
          <w:bCs/>
        </w:rPr>
        <w:t>a être au minimum de 4</w:t>
      </w:r>
      <w:r w:rsidR="00134FB1" w:rsidRPr="00F219F7">
        <w:rPr>
          <w:rFonts w:asciiTheme="minorHAnsi" w:hAnsiTheme="minorHAnsi" w:cstheme="minorHAnsi"/>
          <w:bCs/>
        </w:rPr>
        <w:t>00.000F CFP</w:t>
      </w:r>
      <w:r w:rsidR="00CA3C85" w:rsidRPr="00F219F7">
        <w:rPr>
          <w:rFonts w:asciiTheme="minorHAnsi" w:hAnsiTheme="minorHAnsi" w:cstheme="minorHAnsi"/>
          <w:bCs/>
        </w:rPr>
        <w:t xml:space="preserve">, </w:t>
      </w:r>
      <w:r w:rsidR="00854FE9">
        <w:rPr>
          <w:rFonts w:asciiTheme="minorHAnsi" w:hAnsiTheme="minorHAnsi" w:cstheme="minorHAnsi"/>
          <w:bCs/>
        </w:rPr>
        <w:t>pour les lots :</w:t>
      </w:r>
    </w:p>
    <w:p w14:paraId="45804602" w14:textId="2C05D11D" w:rsidR="00842E81" w:rsidRPr="00D80B7C" w:rsidRDefault="00842E81" w:rsidP="00854FE9">
      <w:pPr>
        <w:pStyle w:val="Paragraphedeliste"/>
        <w:ind w:left="360"/>
        <w:jc w:val="both"/>
        <w:rPr>
          <w:rFonts w:asciiTheme="minorHAnsi" w:hAnsiTheme="minorHAnsi" w:cstheme="minorHAnsi"/>
          <w:b/>
          <w:bCs/>
        </w:rPr>
      </w:pPr>
    </w:p>
    <w:p w14:paraId="650A87D3" w14:textId="77777777" w:rsidR="00CA3C85" w:rsidRPr="00D80B7C" w:rsidRDefault="00CA3C85" w:rsidP="00F6579F">
      <w:pPr>
        <w:jc w:val="both"/>
        <w:rPr>
          <w:rFonts w:asciiTheme="minorHAnsi" w:hAnsiTheme="minorHAnsi" w:cstheme="minorHAnsi"/>
        </w:rPr>
      </w:pPr>
      <w:r w:rsidRPr="00D80B7C">
        <w:rPr>
          <w:rFonts w:asciiTheme="minorHAnsi" w:hAnsiTheme="minorHAnsi" w:cstheme="minorHAnsi"/>
        </w:rPr>
        <w:t>Les entreprises devront être à jour de leur cotisation CAFAT à la soumission de leur offre ou justifier d’un plan d’étalement de leur dette.</w:t>
      </w:r>
    </w:p>
    <w:p w14:paraId="6009A655" w14:textId="77777777" w:rsidR="002620C3" w:rsidRPr="00D80B7C" w:rsidRDefault="002620C3" w:rsidP="00F6579F">
      <w:pPr>
        <w:jc w:val="both"/>
        <w:rPr>
          <w:rFonts w:asciiTheme="minorHAnsi" w:hAnsiTheme="minorHAnsi" w:cstheme="minorHAnsi"/>
        </w:rPr>
      </w:pPr>
    </w:p>
    <w:p w14:paraId="3871ED4D" w14:textId="1E218152" w:rsidR="00EF327B" w:rsidRDefault="002620C3" w:rsidP="00F6579F">
      <w:pPr>
        <w:jc w:val="both"/>
        <w:rPr>
          <w:rFonts w:asciiTheme="minorHAnsi" w:hAnsiTheme="minorHAnsi" w:cstheme="minorHAnsi"/>
        </w:rPr>
      </w:pPr>
      <w:r w:rsidRPr="00D80B7C">
        <w:rPr>
          <w:rFonts w:asciiTheme="minorHAnsi" w:hAnsiTheme="minorHAnsi" w:cstheme="minorHAnsi"/>
        </w:rPr>
        <w:t xml:space="preserve">Les entreprises devront également faire connaitre leur situation </w:t>
      </w:r>
      <w:r w:rsidR="00EA5DD9" w:rsidRPr="00D80B7C">
        <w:rPr>
          <w:rFonts w:asciiTheme="minorHAnsi" w:hAnsiTheme="minorHAnsi" w:cstheme="minorHAnsi"/>
        </w:rPr>
        <w:t>quant</w:t>
      </w:r>
      <w:r w:rsidRPr="00D80B7C">
        <w:rPr>
          <w:rFonts w:asciiTheme="minorHAnsi" w:hAnsiTheme="minorHAnsi" w:cstheme="minorHAnsi"/>
        </w:rPr>
        <w:t xml:space="preserve"> à un</w:t>
      </w:r>
      <w:r w:rsidR="00F219F7">
        <w:rPr>
          <w:rFonts w:asciiTheme="minorHAnsi" w:hAnsiTheme="minorHAnsi" w:cstheme="minorHAnsi"/>
        </w:rPr>
        <w:t xml:space="preserve">e éventuelle sauvegarde </w:t>
      </w:r>
      <w:r w:rsidRPr="00D80B7C">
        <w:rPr>
          <w:rFonts w:asciiTheme="minorHAnsi" w:hAnsiTheme="minorHAnsi" w:cstheme="minorHAnsi"/>
        </w:rPr>
        <w:t>ou plan de redressement en cours ou prévisible au moment de leur soumission.</w:t>
      </w:r>
    </w:p>
    <w:p w14:paraId="7E9069CC" w14:textId="77777777" w:rsidR="00F219F7" w:rsidRPr="00D80B7C" w:rsidRDefault="00F219F7" w:rsidP="00F6579F">
      <w:pPr>
        <w:jc w:val="both"/>
        <w:rPr>
          <w:rFonts w:asciiTheme="minorHAnsi" w:hAnsiTheme="minorHAnsi" w:cstheme="minorHAnsi"/>
        </w:rPr>
      </w:pPr>
    </w:p>
    <w:p w14:paraId="224927F7" w14:textId="77777777" w:rsidR="00CA3C85" w:rsidRPr="00D80B7C" w:rsidRDefault="0055369D" w:rsidP="00F6579F">
      <w:pPr>
        <w:pStyle w:val="Style1"/>
        <w:numPr>
          <w:ilvl w:val="2"/>
          <w:numId w:val="37"/>
        </w:numPr>
        <w:spacing w:before="0"/>
        <w:ind w:left="0" w:firstLine="0"/>
        <w:outlineLvl w:val="1"/>
        <w:rPr>
          <w:rFonts w:asciiTheme="minorHAnsi" w:hAnsiTheme="minorHAnsi" w:cstheme="minorHAnsi"/>
          <w:color w:val="A6A6A6" w:themeColor="background1" w:themeShade="A6"/>
          <w:sz w:val="20"/>
          <w:u w:val="none"/>
        </w:rPr>
      </w:pPr>
      <w:bookmarkStart w:id="16" w:name="_Toc85806219"/>
      <w:r w:rsidRPr="00D80B7C">
        <w:rPr>
          <w:rFonts w:asciiTheme="minorHAnsi" w:hAnsiTheme="minorHAnsi" w:cstheme="minorHAnsi"/>
          <w:color w:val="A6A6A6" w:themeColor="background1" w:themeShade="A6"/>
          <w:sz w:val="20"/>
          <w:u w:val="none"/>
        </w:rPr>
        <w:t>Autres conditions</w:t>
      </w:r>
      <w:bookmarkEnd w:id="16"/>
    </w:p>
    <w:p w14:paraId="64ED4CE3" w14:textId="53B85421" w:rsidR="00EB6617" w:rsidRPr="00D80B7C" w:rsidRDefault="009D4541" w:rsidP="00F219F7">
      <w:pPr>
        <w:jc w:val="both"/>
        <w:rPr>
          <w:rFonts w:asciiTheme="minorHAnsi" w:eastAsia="Arial Unicode MS" w:hAnsiTheme="minorHAnsi" w:cstheme="minorHAnsi"/>
        </w:rPr>
      </w:pPr>
      <w:r w:rsidRPr="00D80B7C">
        <w:rPr>
          <w:rFonts w:asciiTheme="minorHAnsi" w:eastAsia="Arial Unicode MS" w:hAnsiTheme="minorHAnsi" w:cstheme="minorHAnsi"/>
        </w:rPr>
        <w:t>L</w:t>
      </w:r>
      <w:r w:rsidR="00EB6617" w:rsidRPr="00D80B7C">
        <w:rPr>
          <w:rFonts w:asciiTheme="minorHAnsi" w:eastAsia="Arial Unicode MS" w:hAnsiTheme="minorHAnsi" w:cstheme="minorHAnsi"/>
        </w:rPr>
        <w:t xml:space="preserve">es entreprises sont réputées avoir visité le site des </w:t>
      </w:r>
      <w:r w:rsidR="00854FE9">
        <w:rPr>
          <w:rFonts w:asciiTheme="minorHAnsi" w:eastAsia="Arial Unicode MS" w:hAnsiTheme="minorHAnsi" w:cstheme="minorHAnsi"/>
        </w:rPr>
        <w:t>prestations</w:t>
      </w:r>
      <w:r w:rsidR="00EB6617" w:rsidRPr="00D80B7C">
        <w:rPr>
          <w:rFonts w:asciiTheme="minorHAnsi" w:eastAsia="Arial Unicode MS" w:hAnsiTheme="minorHAnsi" w:cstheme="minorHAnsi"/>
        </w:rPr>
        <w:t xml:space="preserve"> et avoir tenu compte de toutes ses</w:t>
      </w:r>
      <w:r w:rsidR="00A9219F" w:rsidRPr="00D80B7C">
        <w:rPr>
          <w:rFonts w:asciiTheme="minorHAnsi" w:eastAsia="Arial Unicode MS" w:hAnsiTheme="minorHAnsi" w:cstheme="minorHAnsi"/>
        </w:rPr>
        <w:t xml:space="preserve"> </w:t>
      </w:r>
      <w:r w:rsidR="00EB6617" w:rsidRPr="00D80B7C">
        <w:rPr>
          <w:rFonts w:asciiTheme="minorHAnsi" w:eastAsia="Arial Unicode MS" w:hAnsiTheme="minorHAnsi" w:cstheme="minorHAnsi"/>
        </w:rPr>
        <w:t>caractéristiques pour l’établissement de leurs prix.</w:t>
      </w:r>
    </w:p>
    <w:p w14:paraId="7EAB9413" w14:textId="77777777" w:rsidR="00CA3C85" w:rsidRPr="00D80B7C" w:rsidRDefault="00CA3C85" w:rsidP="00F219F7">
      <w:pPr>
        <w:tabs>
          <w:tab w:val="left" w:pos="1418"/>
        </w:tabs>
        <w:jc w:val="both"/>
        <w:rPr>
          <w:rFonts w:asciiTheme="minorHAnsi" w:hAnsiTheme="minorHAnsi" w:cstheme="minorHAnsi"/>
        </w:rPr>
      </w:pPr>
    </w:p>
    <w:p w14:paraId="589374A7" w14:textId="3E81CB1D" w:rsidR="00CA3C85" w:rsidRPr="00D80B7C" w:rsidRDefault="00CA3C85" w:rsidP="00F219F7">
      <w:pPr>
        <w:jc w:val="both"/>
        <w:rPr>
          <w:rFonts w:asciiTheme="minorHAnsi" w:hAnsiTheme="minorHAnsi" w:cstheme="minorHAnsi"/>
        </w:rPr>
      </w:pPr>
      <w:r w:rsidRPr="00D80B7C">
        <w:rPr>
          <w:rFonts w:asciiTheme="minorHAnsi" w:hAnsiTheme="minorHAnsi" w:cstheme="minorHAnsi"/>
        </w:rPr>
        <w:t>Les prix afférents à un lot sont réputés comprendre les dépenses et marges de l’entrepreneur pour l’exécution de ce lot ainsi que les dépenses communes établies par la norme NFP 03.001.</w:t>
      </w:r>
    </w:p>
    <w:p w14:paraId="407CFBC9" w14:textId="77777777" w:rsidR="00F219F7" w:rsidRPr="00D80B7C" w:rsidRDefault="00F219F7" w:rsidP="00F219F7">
      <w:pPr>
        <w:pStyle w:val="Paragraphedeliste"/>
        <w:ind w:left="0"/>
        <w:jc w:val="both"/>
        <w:rPr>
          <w:rFonts w:asciiTheme="minorHAnsi" w:hAnsiTheme="minorHAnsi" w:cstheme="minorHAnsi"/>
        </w:rPr>
      </w:pPr>
    </w:p>
    <w:p w14:paraId="4B5703C9" w14:textId="42BA21C4" w:rsidR="005E73F6" w:rsidRPr="00D80B7C" w:rsidRDefault="00340D4F" w:rsidP="00340D4F">
      <w:pPr>
        <w:pStyle w:val="Style1"/>
        <w:numPr>
          <w:ilvl w:val="1"/>
          <w:numId w:val="37"/>
        </w:numPr>
        <w:spacing w:before="0"/>
        <w:outlineLvl w:val="1"/>
        <w:rPr>
          <w:rFonts w:asciiTheme="minorHAnsi" w:hAnsiTheme="minorHAnsi" w:cstheme="minorHAnsi"/>
          <w:sz w:val="20"/>
          <w:u w:val="none"/>
        </w:rPr>
      </w:pPr>
      <w:bookmarkStart w:id="17" w:name="_Toc85806220"/>
      <w:r>
        <w:rPr>
          <w:rFonts w:asciiTheme="minorHAnsi" w:hAnsiTheme="minorHAnsi" w:cstheme="minorHAnsi"/>
          <w:sz w:val="20"/>
          <w:u w:val="none"/>
        </w:rPr>
        <w:t>Présentation et c</w:t>
      </w:r>
      <w:r w:rsidR="006B48C4" w:rsidRPr="00D80B7C">
        <w:rPr>
          <w:rFonts w:asciiTheme="minorHAnsi" w:hAnsiTheme="minorHAnsi" w:cstheme="minorHAnsi"/>
          <w:sz w:val="20"/>
          <w:u w:val="none"/>
        </w:rPr>
        <w:t>ontenu</w:t>
      </w:r>
      <w:r w:rsidR="00CA3C85" w:rsidRPr="00D80B7C">
        <w:rPr>
          <w:rFonts w:asciiTheme="minorHAnsi" w:hAnsiTheme="minorHAnsi" w:cstheme="minorHAnsi"/>
          <w:sz w:val="20"/>
          <w:u w:val="none"/>
        </w:rPr>
        <w:t xml:space="preserve"> des offres</w:t>
      </w:r>
      <w:bookmarkEnd w:id="17"/>
    </w:p>
    <w:p w14:paraId="1614AB27" w14:textId="77777777" w:rsidR="00050BD9" w:rsidRPr="00D80B7C" w:rsidRDefault="00050BD9" w:rsidP="00F219F7">
      <w:pPr>
        <w:tabs>
          <w:tab w:val="left" w:pos="1418"/>
        </w:tabs>
        <w:jc w:val="both"/>
        <w:rPr>
          <w:rFonts w:asciiTheme="minorHAnsi" w:hAnsiTheme="minorHAnsi" w:cstheme="minorHAnsi"/>
        </w:rPr>
      </w:pPr>
    </w:p>
    <w:p w14:paraId="3D3F45C2" w14:textId="10126148" w:rsidR="000E02B0" w:rsidRPr="00D80B7C" w:rsidRDefault="00A04F97" w:rsidP="00F219F7">
      <w:pPr>
        <w:tabs>
          <w:tab w:val="num" w:pos="567"/>
        </w:tabs>
        <w:jc w:val="both"/>
        <w:rPr>
          <w:rFonts w:asciiTheme="minorHAnsi" w:hAnsiTheme="minorHAnsi" w:cstheme="minorHAnsi"/>
          <w:b/>
        </w:rPr>
      </w:pPr>
      <w:r w:rsidRPr="00D80B7C">
        <w:rPr>
          <w:rFonts w:asciiTheme="minorHAnsi" w:hAnsiTheme="minorHAnsi" w:cstheme="minorHAnsi"/>
        </w:rPr>
        <w:t xml:space="preserve">La présentation se fera </w:t>
      </w:r>
      <w:r w:rsidRPr="0042134B">
        <w:rPr>
          <w:rFonts w:asciiTheme="minorHAnsi" w:hAnsiTheme="minorHAnsi" w:cstheme="minorHAnsi"/>
          <w:b/>
          <w:color w:val="FFC000"/>
        </w:rPr>
        <w:t xml:space="preserve">sous </w:t>
      </w:r>
      <w:r w:rsidR="00E73A7D" w:rsidRPr="0042134B">
        <w:rPr>
          <w:rFonts w:asciiTheme="minorHAnsi" w:hAnsiTheme="minorHAnsi" w:cstheme="minorHAnsi"/>
          <w:b/>
          <w:color w:val="FFC000"/>
        </w:rPr>
        <w:t>une seul</w:t>
      </w:r>
      <w:r w:rsidR="000E02B0" w:rsidRPr="0042134B">
        <w:rPr>
          <w:rFonts w:asciiTheme="minorHAnsi" w:hAnsiTheme="minorHAnsi" w:cstheme="minorHAnsi"/>
          <w:b/>
          <w:color w:val="FFC000"/>
        </w:rPr>
        <w:t>e enveloppe cachetée</w:t>
      </w:r>
      <w:r w:rsidR="000E02B0" w:rsidRPr="0042134B">
        <w:rPr>
          <w:rFonts w:asciiTheme="minorHAnsi" w:hAnsiTheme="minorHAnsi" w:cstheme="minorHAnsi"/>
          <w:color w:val="FFC000"/>
        </w:rPr>
        <w:t xml:space="preserve"> </w:t>
      </w:r>
      <w:r w:rsidR="000E02B0" w:rsidRPr="00D80B7C">
        <w:rPr>
          <w:rFonts w:asciiTheme="minorHAnsi" w:hAnsiTheme="minorHAnsi" w:cstheme="minorHAnsi"/>
        </w:rPr>
        <w:t xml:space="preserve">portant </w:t>
      </w:r>
      <w:r w:rsidR="000E02B0" w:rsidRPr="00E73A7D">
        <w:rPr>
          <w:rFonts w:asciiTheme="minorHAnsi" w:hAnsiTheme="minorHAnsi" w:cstheme="minorHAnsi"/>
        </w:rPr>
        <w:t>comme seule mention le texte suivant :</w:t>
      </w:r>
    </w:p>
    <w:p w14:paraId="3F63FDEA" w14:textId="77777777" w:rsidR="000E02B0" w:rsidRPr="00D80B7C" w:rsidRDefault="000E02B0" w:rsidP="00F6579F">
      <w:pPr>
        <w:pStyle w:val="Paragraphedeliste"/>
        <w:tabs>
          <w:tab w:val="num" w:pos="567"/>
        </w:tabs>
        <w:ind w:left="0"/>
        <w:jc w:val="both"/>
        <w:rPr>
          <w:rFonts w:asciiTheme="minorHAnsi" w:hAnsiTheme="minorHAnsi" w:cstheme="minorHAnsi"/>
        </w:rPr>
      </w:pPr>
    </w:p>
    <w:p w14:paraId="2851F9C7" w14:textId="6C77E658" w:rsidR="00DB6C7E" w:rsidRDefault="00E73A7D" w:rsidP="00F6579F">
      <w:pPr>
        <w:pStyle w:val="Normalcentr"/>
        <w:pBdr>
          <w:top w:val="single" w:sz="4" w:space="1" w:color="auto"/>
          <w:left w:val="single" w:sz="4" w:space="4" w:color="auto"/>
          <w:bottom w:val="single" w:sz="4" w:space="1" w:color="auto"/>
          <w:right w:val="single" w:sz="4" w:space="4" w:color="auto"/>
        </w:pBdr>
        <w:ind w:left="0" w:right="0"/>
        <w:jc w:val="center"/>
        <w:rPr>
          <w:rFonts w:asciiTheme="minorHAnsi" w:hAnsiTheme="minorHAnsi" w:cstheme="minorHAnsi"/>
          <w:b/>
          <w:color w:val="548DD4" w:themeColor="text2" w:themeTint="99"/>
          <w:sz w:val="20"/>
          <w:szCs w:val="20"/>
        </w:rPr>
      </w:pPr>
      <w:r>
        <w:rPr>
          <w:rFonts w:asciiTheme="minorHAnsi" w:hAnsiTheme="minorHAnsi" w:cstheme="minorHAnsi"/>
          <w:b/>
          <w:color w:val="548DD4" w:themeColor="text2" w:themeTint="99"/>
          <w:sz w:val="20"/>
          <w:szCs w:val="20"/>
        </w:rPr>
        <w:t xml:space="preserve">Appel d’Offres pour </w:t>
      </w:r>
      <w:r w:rsidR="00D12316">
        <w:rPr>
          <w:rFonts w:asciiTheme="minorHAnsi" w:hAnsiTheme="minorHAnsi" w:cstheme="minorHAnsi"/>
          <w:b/>
          <w:color w:val="548DD4" w:themeColor="text2" w:themeTint="99"/>
          <w:sz w:val="20"/>
          <w:szCs w:val="20"/>
        </w:rPr>
        <w:t>l’</w:t>
      </w:r>
      <w:r w:rsidR="00854FE9">
        <w:rPr>
          <w:rFonts w:asciiTheme="minorHAnsi" w:hAnsiTheme="minorHAnsi" w:cstheme="minorHAnsi"/>
          <w:b/>
          <w:color w:val="548DD4" w:themeColor="text2" w:themeTint="99"/>
          <w:sz w:val="20"/>
          <w:szCs w:val="20"/>
        </w:rPr>
        <w:t>entretien</w:t>
      </w:r>
      <w:r w:rsidR="00B84EA8">
        <w:rPr>
          <w:rFonts w:asciiTheme="minorHAnsi" w:hAnsiTheme="minorHAnsi" w:cstheme="minorHAnsi"/>
          <w:b/>
          <w:color w:val="548DD4" w:themeColor="text2" w:themeTint="99"/>
          <w:sz w:val="20"/>
          <w:szCs w:val="20"/>
        </w:rPr>
        <w:t xml:space="preserve"> </w:t>
      </w:r>
      <w:r w:rsidR="00EA5DD9">
        <w:rPr>
          <w:rFonts w:asciiTheme="minorHAnsi" w:hAnsiTheme="minorHAnsi" w:cstheme="minorHAnsi"/>
          <w:b/>
          <w:color w:val="548DD4" w:themeColor="text2" w:themeTint="99"/>
          <w:sz w:val="20"/>
          <w:szCs w:val="20"/>
        </w:rPr>
        <w:t>des chauffe-eau</w:t>
      </w:r>
      <w:r w:rsidR="00B84EA8">
        <w:rPr>
          <w:rFonts w:asciiTheme="minorHAnsi" w:hAnsiTheme="minorHAnsi" w:cstheme="minorHAnsi"/>
          <w:b/>
          <w:color w:val="548DD4" w:themeColor="text2" w:themeTint="99"/>
          <w:sz w:val="20"/>
          <w:szCs w:val="20"/>
        </w:rPr>
        <w:t xml:space="preserve"> solaire</w:t>
      </w:r>
      <w:r w:rsidR="00EA5DD9">
        <w:rPr>
          <w:rFonts w:asciiTheme="minorHAnsi" w:hAnsiTheme="minorHAnsi" w:cstheme="minorHAnsi"/>
          <w:b/>
          <w:color w:val="548DD4" w:themeColor="text2" w:themeTint="99"/>
          <w:sz w:val="20"/>
          <w:szCs w:val="20"/>
        </w:rPr>
        <w:t>s</w:t>
      </w:r>
      <w:r w:rsidR="00854FE9">
        <w:rPr>
          <w:rFonts w:asciiTheme="minorHAnsi" w:hAnsiTheme="minorHAnsi" w:cstheme="minorHAnsi"/>
          <w:b/>
          <w:color w:val="548DD4" w:themeColor="text2" w:themeTint="99"/>
          <w:sz w:val="20"/>
          <w:szCs w:val="20"/>
        </w:rPr>
        <w:t xml:space="preserve"> </w:t>
      </w:r>
      <w:r w:rsidR="00D12316" w:rsidRPr="00D12316">
        <w:rPr>
          <w:rFonts w:asciiTheme="minorHAnsi" w:hAnsiTheme="minorHAnsi" w:cstheme="minorHAnsi"/>
          <w:b/>
          <w:color w:val="548DD4" w:themeColor="text2" w:themeTint="99"/>
          <w:sz w:val="20"/>
          <w:szCs w:val="20"/>
        </w:rPr>
        <w:t>du parc locatif du FCH</w:t>
      </w:r>
    </w:p>
    <w:p w14:paraId="73FD8D98" w14:textId="4B9B8534" w:rsidR="000E02B0" w:rsidRPr="00E73A7D" w:rsidRDefault="00E73A7D" w:rsidP="00F6579F">
      <w:pPr>
        <w:pStyle w:val="Normalcentr"/>
        <w:pBdr>
          <w:top w:val="single" w:sz="4" w:space="1" w:color="auto"/>
          <w:left w:val="single" w:sz="4" w:space="4" w:color="auto"/>
          <w:bottom w:val="single" w:sz="4" w:space="1" w:color="auto"/>
          <w:right w:val="single" w:sz="4" w:space="4" w:color="auto"/>
        </w:pBdr>
        <w:ind w:left="0" w:right="0"/>
        <w:jc w:val="center"/>
        <w:rPr>
          <w:rFonts w:asciiTheme="minorHAnsi" w:hAnsiTheme="minorHAnsi" w:cstheme="minorHAnsi"/>
          <w:b/>
          <w:color w:val="548DD4" w:themeColor="text2" w:themeTint="99"/>
          <w:sz w:val="20"/>
          <w:szCs w:val="20"/>
        </w:rPr>
      </w:pPr>
      <w:r>
        <w:rPr>
          <w:rFonts w:asciiTheme="minorHAnsi" w:hAnsiTheme="minorHAnsi" w:cstheme="minorHAnsi"/>
          <w:b/>
          <w:bCs/>
          <w:color w:val="548DD4" w:themeColor="text2" w:themeTint="99"/>
          <w:sz w:val="20"/>
          <w:szCs w:val="20"/>
        </w:rPr>
        <w:t>A n’ouvrir qu’en séance de dé</w:t>
      </w:r>
      <w:r w:rsidRPr="00E73A7D">
        <w:rPr>
          <w:rFonts w:asciiTheme="minorHAnsi" w:hAnsiTheme="minorHAnsi" w:cstheme="minorHAnsi"/>
          <w:b/>
          <w:bCs/>
          <w:color w:val="548DD4" w:themeColor="text2" w:themeTint="99"/>
          <w:sz w:val="20"/>
          <w:szCs w:val="20"/>
        </w:rPr>
        <w:t>pouillement des offres</w:t>
      </w:r>
      <w:r>
        <w:rPr>
          <w:rFonts w:asciiTheme="minorHAnsi" w:hAnsiTheme="minorHAnsi" w:cstheme="minorHAnsi"/>
          <w:b/>
          <w:color w:val="548DD4" w:themeColor="text2" w:themeTint="99"/>
          <w:sz w:val="20"/>
          <w:szCs w:val="20"/>
        </w:rPr>
        <w:t>.</w:t>
      </w:r>
    </w:p>
    <w:p w14:paraId="233689A7" w14:textId="3D5D4509" w:rsidR="00E73A7D" w:rsidRPr="007F5DCA" w:rsidRDefault="00E73A7D" w:rsidP="00E73A7D">
      <w:pPr>
        <w:tabs>
          <w:tab w:val="left" w:pos="851"/>
        </w:tabs>
        <w:jc w:val="both"/>
        <w:rPr>
          <w:rFonts w:asciiTheme="minorHAnsi" w:hAnsiTheme="minorHAnsi" w:cstheme="minorHAnsi"/>
          <w:b/>
          <w:color w:val="FFC000"/>
        </w:rPr>
      </w:pPr>
      <w:r w:rsidRPr="007F5DCA">
        <w:rPr>
          <w:rFonts w:asciiTheme="minorHAnsi" w:hAnsiTheme="minorHAnsi" w:cstheme="minorHAnsi"/>
          <w:b/>
          <w:color w:val="FFC000"/>
        </w:rPr>
        <w:t xml:space="preserve">Les offres incomplètes, au regard de la liste des pièces </w:t>
      </w:r>
      <w:r w:rsidRPr="007F5DCA">
        <w:rPr>
          <w:rFonts w:asciiTheme="minorHAnsi" w:hAnsiTheme="minorHAnsi" w:cstheme="minorHAnsi"/>
          <w:b/>
          <w:i/>
          <w:color w:val="FFC000"/>
        </w:rPr>
        <w:t>infra</w:t>
      </w:r>
      <w:r w:rsidRPr="007F5DCA">
        <w:rPr>
          <w:rFonts w:asciiTheme="minorHAnsi" w:hAnsiTheme="minorHAnsi" w:cstheme="minorHAnsi"/>
          <w:b/>
          <w:color w:val="FFC000"/>
        </w:rPr>
        <w:t>, seront rejetées systématiquement</w:t>
      </w:r>
      <w:r w:rsidR="00854FE9">
        <w:rPr>
          <w:rFonts w:asciiTheme="minorHAnsi" w:hAnsiTheme="minorHAnsi" w:cstheme="minorHAnsi"/>
          <w:b/>
          <w:color w:val="FFC000"/>
        </w:rPr>
        <w:t xml:space="preserve"> ou complétées selon l’importance des pièces</w:t>
      </w:r>
      <w:r w:rsidRPr="007F5DCA">
        <w:rPr>
          <w:rFonts w:asciiTheme="minorHAnsi" w:hAnsiTheme="minorHAnsi" w:cstheme="minorHAnsi"/>
          <w:b/>
          <w:color w:val="FFC000"/>
        </w:rPr>
        <w:t>.</w:t>
      </w:r>
    </w:p>
    <w:p w14:paraId="79AE240E" w14:textId="77777777" w:rsidR="00340D4F" w:rsidRPr="00E73A7D" w:rsidRDefault="00340D4F" w:rsidP="00E73A7D">
      <w:pPr>
        <w:tabs>
          <w:tab w:val="left" w:pos="851"/>
        </w:tabs>
        <w:jc w:val="both"/>
        <w:rPr>
          <w:rFonts w:asciiTheme="minorHAnsi" w:hAnsiTheme="minorHAnsi" w:cstheme="minorHAnsi"/>
          <w:b/>
          <w:color w:val="548DD4" w:themeColor="text2" w:themeTint="99"/>
        </w:rPr>
      </w:pPr>
    </w:p>
    <w:p w14:paraId="7F240090" w14:textId="6783D507" w:rsidR="00E73A7D" w:rsidRDefault="00340D4F" w:rsidP="00F6579F">
      <w:pPr>
        <w:tabs>
          <w:tab w:val="num" w:pos="709"/>
        </w:tabs>
        <w:jc w:val="both"/>
        <w:rPr>
          <w:rFonts w:asciiTheme="minorHAnsi" w:hAnsiTheme="minorHAnsi" w:cstheme="minorHAnsi"/>
        </w:rPr>
      </w:pPr>
      <w:r>
        <w:rPr>
          <w:rFonts w:asciiTheme="minorHAnsi" w:hAnsiTheme="minorHAnsi" w:cstheme="minorHAnsi"/>
        </w:rPr>
        <w:t>L’</w:t>
      </w:r>
      <w:r w:rsidR="00E73A7D">
        <w:rPr>
          <w:rFonts w:asciiTheme="minorHAnsi" w:hAnsiTheme="minorHAnsi" w:cstheme="minorHAnsi"/>
        </w:rPr>
        <w:t>enveloppe unique contiendra les pièces suivantes</w:t>
      </w:r>
      <w:r w:rsidR="0042134B">
        <w:rPr>
          <w:rFonts w:asciiTheme="minorHAnsi" w:hAnsiTheme="minorHAnsi" w:cstheme="minorHAnsi"/>
        </w:rPr>
        <w:t>, en un exemplaire</w:t>
      </w:r>
      <w:r w:rsidR="00E73A7D">
        <w:rPr>
          <w:rFonts w:asciiTheme="minorHAnsi" w:hAnsiTheme="minorHAnsi" w:cstheme="minorHAnsi"/>
        </w:rPr>
        <w:t> :</w:t>
      </w:r>
    </w:p>
    <w:p w14:paraId="4DA90E1B" w14:textId="77777777" w:rsidR="00E73A7D" w:rsidRDefault="00E73A7D" w:rsidP="00F6579F">
      <w:pPr>
        <w:tabs>
          <w:tab w:val="num" w:pos="709"/>
        </w:tabs>
        <w:jc w:val="both"/>
        <w:rPr>
          <w:rFonts w:asciiTheme="minorHAnsi" w:hAnsiTheme="minorHAnsi" w:cstheme="minorHAnsi"/>
        </w:rPr>
      </w:pPr>
    </w:p>
    <w:p w14:paraId="78C19799" w14:textId="77777777" w:rsidR="007F5DCA" w:rsidRPr="004E7C8C" w:rsidRDefault="007F5DCA" w:rsidP="007F5DCA">
      <w:pPr>
        <w:tabs>
          <w:tab w:val="left" w:pos="709"/>
          <w:tab w:val="num" w:pos="4111"/>
        </w:tabs>
        <w:ind w:right="-567"/>
        <w:jc w:val="both"/>
        <w:rPr>
          <w:rFonts w:ascii="Calibri" w:eastAsia="Arial Unicode MS" w:hAnsi="Calibri" w:cs="Calibri"/>
          <w:b/>
          <w:color w:val="A6A6A6" w:themeColor="background1" w:themeShade="A6"/>
        </w:rPr>
      </w:pPr>
      <w:r w:rsidRPr="004E7C8C">
        <w:rPr>
          <w:rFonts w:ascii="Calibri" w:eastAsia="Arial Unicode MS" w:hAnsi="Calibri" w:cs="Calibri"/>
          <w:b/>
          <w:color w:val="A6A6A6" w:themeColor="background1" w:themeShade="A6"/>
        </w:rPr>
        <w:t>A – Pièces administratives :</w:t>
      </w:r>
    </w:p>
    <w:p w14:paraId="35E1B5C1" w14:textId="77777777" w:rsidR="007F5DCA" w:rsidRPr="004E7C8C" w:rsidRDefault="007F5DCA" w:rsidP="007F5DCA">
      <w:pPr>
        <w:tabs>
          <w:tab w:val="left" w:pos="1560"/>
        </w:tabs>
        <w:ind w:right="-142"/>
        <w:jc w:val="both"/>
        <w:rPr>
          <w:rFonts w:ascii="Calibri" w:eastAsia="Arial Unicode MS" w:hAnsi="Calibri" w:cs="Calibri"/>
          <w:highlight w:val="yellow"/>
        </w:rPr>
      </w:pPr>
    </w:p>
    <w:p w14:paraId="2F06799E" w14:textId="6C4481FC" w:rsidR="007F5DCA" w:rsidRPr="004E7C8C" w:rsidRDefault="007F5DCA" w:rsidP="00174437">
      <w:pPr>
        <w:tabs>
          <w:tab w:val="left" w:pos="709"/>
        </w:tabs>
        <w:spacing w:line="360" w:lineRule="auto"/>
        <w:ind w:left="284" w:right="-1"/>
        <w:contextualSpacing/>
        <w:jc w:val="both"/>
        <w:rPr>
          <w:rFonts w:ascii="Calibri" w:eastAsia="Arial Unicode MS" w:hAnsi="Calibri" w:cs="Calibri"/>
        </w:rPr>
      </w:pPr>
      <w:r w:rsidRPr="004E7C8C">
        <w:rPr>
          <w:rFonts w:ascii="Calibri" w:eastAsia="Arial Unicode MS" w:hAnsi="Calibri" w:cs="Calibri"/>
          <w:b/>
          <w:bCs/>
        </w:rPr>
        <w:t>L’attestation de la CAFAT</w:t>
      </w:r>
      <w:r w:rsidRPr="004E7C8C">
        <w:rPr>
          <w:rFonts w:ascii="Calibri" w:eastAsia="Arial Unicode MS" w:hAnsi="Calibri" w:cs="Calibri"/>
          <w:b/>
        </w:rPr>
        <w:t xml:space="preserve"> du</w:t>
      </w:r>
      <w:r w:rsidRPr="004E7C8C">
        <w:rPr>
          <w:rFonts w:ascii="Calibri" w:eastAsia="Arial Unicode MS" w:hAnsi="Calibri" w:cs="Calibri"/>
        </w:rPr>
        <w:t xml:space="preserve"> </w:t>
      </w:r>
      <w:r w:rsidR="000F7425">
        <w:rPr>
          <w:rFonts w:ascii="Calibri" w:eastAsia="Arial Unicode MS" w:hAnsi="Calibri" w:cs="Calibri"/>
        </w:rPr>
        <w:t>2</w:t>
      </w:r>
      <w:r>
        <w:rPr>
          <w:rFonts w:ascii="Calibri" w:eastAsia="Arial Unicode MS" w:hAnsi="Calibri" w:cs="Calibri"/>
          <w:b/>
          <w:bCs/>
        </w:rPr>
        <w:t>e</w:t>
      </w:r>
      <w:r w:rsidR="004E7C8C">
        <w:rPr>
          <w:rFonts w:ascii="Calibri" w:eastAsia="Arial Unicode MS" w:hAnsi="Calibri" w:cs="Calibri"/>
          <w:b/>
          <w:bCs/>
        </w:rPr>
        <w:t>me</w:t>
      </w:r>
      <w:r w:rsidRPr="004E7C8C">
        <w:rPr>
          <w:rFonts w:ascii="Calibri" w:eastAsia="Arial Unicode MS" w:hAnsi="Calibri" w:cs="Calibri"/>
          <w:b/>
          <w:bCs/>
        </w:rPr>
        <w:t xml:space="preserve"> trimestre 2</w:t>
      </w:r>
      <w:r w:rsidRPr="004E7C8C">
        <w:rPr>
          <w:rFonts w:ascii="Calibri" w:eastAsia="Arial Unicode MS" w:hAnsi="Calibri" w:cs="Calibri"/>
          <w:b/>
        </w:rPr>
        <w:t>0</w:t>
      </w:r>
      <w:r>
        <w:rPr>
          <w:rFonts w:ascii="Calibri" w:eastAsia="Arial Unicode MS" w:hAnsi="Calibri" w:cs="Calibri"/>
          <w:b/>
        </w:rPr>
        <w:t>2</w:t>
      </w:r>
      <w:r w:rsidR="00B84EA8">
        <w:rPr>
          <w:rFonts w:ascii="Calibri" w:eastAsia="Arial Unicode MS" w:hAnsi="Calibri" w:cs="Calibri"/>
          <w:b/>
        </w:rPr>
        <w:t>3</w:t>
      </w:r>
      <w:r w:rsidRPr="004E7C8C">
        <w:rPr>
          <w:rFonts w:ascii="Calibri" w:eastAsia="Arial Unicode MS" w:hAnsi="Calibri" w:cs="Calibri"/>
        </w:rPr>
        <w:t xml:space="preserve"> (imprimé 2520 SCR) ou une copie certifiée conforme, indiquant le nombre de salariés pour lesquels l’entreprise </w:t>
      </w:r>
      <w:r w:rsidR="000F7425">
        <w:rPr>
          <w:rFonts w:ascii="Calibri" w:eastAsia="Arial Unicode MS" w:hAnsi="Calibri" w:cs="Calibri"/>
        </w:rPr>
        <w:t>cotise</w:t>
      </w:r>
      <w:r w:rsidRPr="004E7C8C">
        <w:rPr>
          <w:rFonts w:ascii="Calibri" w:eastAsia="Arial Unicode MS" w:hAnsi="Calibri" w:cs="Calibri"/>
        </w:rPr>
        <w:t xml:space="preserve"> et la situation de l’entreprise vis-à-vis du paiement des cotisations.</w:t>
      </w:r>
    </w:p>
    <w:p w14:paraId="5AAD05EA" w14:textId="532A3193" w:rsidR="007F5DCA" w:rsidRPr="004E7C8C" w:rsidRDefault="007F5DCA" w:rsidP="004E7C8C">
      <w:pPr>
        <w:numPr>
          <w:ilvl w:val="0"/>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b/>
          <w:bCs/>
        </w:rPr>
        <w:t xml:space="preserve">Une copie de l’extrait KBIS </w:t>
      </w:r>
      <w:r>
        <w:rPr>
          <w:rFonts w:ascii="Calibri" w:eastAsia="Arial Unicode MS" w:hAnsi="Calibri" w:cs="Calibri"/>
          <w:b/>
          <w:bCs/>
        </w:rPr>
        <w:t xml:space="preserve">de l’entreprise </w:t>
      </w:r>
      <w:r w:rsidRPr="004E7C8C">
        <w:rPr>
          <w:rFonts w:ascii="Calibri" w:eastAsia="Arial Unicode MS" w:hAnsi="Calibri" w:cs="Calibri"/>
          <w:b/>
          <w:bCs/>
        </w:rPr>
        <w:t>datant de moins de 3 mois</w:t>
      </w:r>
      <w:r w:rsidRPr="004E7C8C">
        <w:rPr>
          <w:rFonts w:ascii="Calibri" w:eastAsia="Arial Unicode MS" w:hAnsi="Calibri" w:cs="Calibri"/>
        </w:rPr>
        <w:t>.</w:t>
      </w:r>
    </w:p>
    <w:p w14:paraId="3AC8BA46" w14:textId="02AA1FA4" w:rsidR="007F5DCA" w:rsidRDefault="007F5DCA" w:rsidP="004E7C8C">
      <w:pPr>
        <w:numPr>
          <w:ilvl w:val="0"/>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b/>
          <w:bCs/>
        </w:rPr>
        <w:t>Une attestation d’assurance Responsabilité Civile professionnelle</w:t>
      </w:r>
      <w:r w:rsidRPr="004E7C8C">
        <w:rPr>
          <w:rFonts w:ascii="Calibri" w:eastAsia="Arial Unicode MS" w:hAnsi="Calibri" w:cs="Calibri"/>
        </w:rPr>
        <w:t xml:space="preserve"> </w:t>
      </w:r>
      <w:r w:rsidRPr="004E7C8C">
        <w:rPr>
          <w:rFonts w:ascii="Calibri" w:eastAsia="Arial Unicode MS" w:hAnsi="Calibri" w:cs="Calibri"/>
          <w:b/>
        </w:rPr>
        <w:t>datant de moins de 3 mois</w:t>
      </w:r>
      <w:r w:rsidRPr="004E7C8C">
        <w:rPr>
          <w:rFonts w:ascii="Calibri" w:eastAsia="Arial Unicode MS" w:hAnsi="Calibri" w:cs="Calibri"/>
        </w:rPr>
        <w:t xml:space="preserve"> en cours de validité et précisant le montant des garanties.</w:t>
      </w:r>
    </w:p>
    <w:p w14:paraId="538C7A65" w14:textId="77777777" w:rsidR="004C0C59" w:rsidRPr="004E7C8C" w:rsidRDefault="004C0C59" w:rsidP="004C0C59">
      <w:pPr>
        <w:tabs>
          <w:tab w:val="left" w:pos="709"/>
        </w:tabs>
        <w:spacing w:line="360" w:lineRule="auto"/>
        <w:ind w:left="644" w:right="-1"/>
        <w:contextualSpacing/>
        <w:jc w:val="both"/>
        <w:rPr>
          <w:rFonts w:ascii="Calibri" w:eastAsia="Arial Unicode MS" w:hAnsi="Calibri" w:cs="Calibri"/>
        </w:rPr>
      </w:pPr>
    </w:p>
    <w:p w14:paraId="419EE838" w14:textId="77777777" w:rsidR="007F5DCA" w:rsidRPr="004E7C8C" w:rsidRDefault="007F5DCA" w:rsidP="007F5DCA">
      <w:pPr>
        <w:tabs>
          <w:tab w:val="left" w:pos="709"/>
        </w:tabs>
        <w:spacing w:line="360" w:lineRule="auto"/>
        <w:ind w:right="-1"/>
        <w:jc w:val="both"/>
        <w:rPr>
          <w:rFonts w:ascii="Calibri" w:eastAsia="Arial Unicode MS" w:hAnsi="Calibri" w:cs="Calibri"/>
        </w:rPr>
      </w:pPr>
    </w:p>
    <w:p w14:paraId="083F8F8D" w14:textId="682E7A5D" w:rsidR="007F5DCA" w:rsidRPr="004E7C8C" w:rsidRDefault="00F00FFB" w:rsidP="007F5DCA">
      <w:pPr>
        <w:tabs>
          <w:tab w:val="left" w:pos="709"/>
        </w:tabs>
        <w:spacing w:line="360" w:lineRule="auto"/>
        <w:ind w:right="-1"/>
        <w:jc w:val="both"/>
        <w:rPr>
          <w:rFonts w:ascii="Calibri" w:eastAsia="Arial Unicode MS" w:hAnsi="Calibri" w:cs="Calibri"/>
          <w:b/>
          <w:color w:val="A6A6A6" w:themeColor="background1" w:themeShade="A6"/>
        </w:rPr>
      </w:pPr>
      <w:r w:rsidRPr="0042134B">
        <w:rPr>
          <w:rFonts w:ascii="Calibri" w:eastAsia="Arial Unicode MS" w:hAnsi="Calibri" w:cs="Calibri"/>
          <w:b/>
          <w:color w:val="A6A6A6" w:themeColor="background1" w:themeShade="A6"/>
        </w:rPr>
        <w:t>B – Mémoire technique selon le modèle joint</w:t>
      </w:r>
      <w:r w:rsidR="002437DC">
        <w:rPr>
          <w:rFonts w:ascii="Calibri" w:eastAsia="Arial Unicode MS" w:hAnsi="Calibri" w:cs="Calibri"/>
          <w:b/>
          <w:color w:val="A6A6A6" w:themeColor="background1" w:themeShade="A6"/>
        </w:rPr>
        <w:t xml:space="preserve"> </w:t>
      </w:r>
      <w:r w:rsidR="00105261">
        <w:rPr>
          <w:rFonts w:ascii="Calibri" w:eastAsia="Arial Unicode MS" w:hAnsi="Calibri" w:cs="Calibri"/>
          <w:b/>
          <w:color w:val="A6A6A6" w:themeColor="background1" w:themeShade="A6"/>
        </w:rPr>
        <w:t>à compléter</w:t>
      </w:r>
      <w:r w:rsidR="0042134B">
        <w:rPr>
          <w:rFonts w:ascii="Calibri" w:eastAsia="Arial Unicode MS" w:hAnsi="Calibri" w:cs="Calibri"/>
          <w:b/>
          <w:color w:val="A6A6A6" w:themeColor="background1" w:themeShade="A6"/>
        </w:rPr>
        <w:t>,</w:t>
      </w:r>
      <w:r w:rsidR="005D6024" w:rsidRPr="0042134B">
        <w:rPr>
          <w:rFonts w:ascii="Calibri" w:eastAsia="Arial Unicode MS" w:hAnsi="Calibri" w:cs="Calibri"/>
          <w:b/>
          <w:color w:val="A6A6A6" w:themeColor="background1" w:themeShade="A6"/>
        </w:rPr>
        <w:t xml:space="preserve"> explicitant </w:t>
      </w:r>
      <w:r w:rsidR="005D6024" w:rsidRPr="0042134B">
        <w:rPr>
          <w:rFonts w:ascii="Calibri" w:eastAsia="Arial Unicode MS" w:hAnsi="Calibri" w:cs="Calibri"/>
          <w:b/>
          <w:i/>
          <w:color w:val="A6A6A6" w:themeColor="background1" w:themeShade="A6"/>
        </w:rPr>
        <w:t>a minima</w:t>
      </w:r>
      <w:r w:rsidR="007F5DCA" w:rsidRPr="004E7C8C">
        <w:rPr>
          <w:rFonts w:ascii="Calibri" w:eastAsia="Arial Unicode MS" w:hAnsi="Calibri" w:cs="Calibri"/>
          <w:b/>
          <w:color w:val="A6A6A6" w:themeColor="background1" w:themeShade="A6"/>
        </w:rPr>
        <w:t> :</w:t>
      </w:r>
    </w:p>
    <w:p w14:paraId="0972DA95" w14:textId="77777777" w:rsidR="007F5DCA" w:rsidRPr="004E7C8C" w:rsidRDefault="007F5DCA" w:rsidP="007F5DCA">
      <w:pPr>
        <w:numPr>
          <w:ilvl w:val="0"/>
          <w:numId w:val="40"/>
        </w:numPr>
        <w:tabs>
          <w:tab w:val="left" w:pos="709"/>
        </w:tabs>
        <w:spacing w:line="360" w:lineRule="auto"/>
        <w:ind w:left="709" w:right="-1" w:hanging="283"/>
        <w:contextualSpacing/>
        <w:jc w:val="both"/>
        <w:rPr>
          <w:rFonts w:ascii="Calibri" w:eastAsia="Arial Unicode MS" w:hAnsi="Calibri" w:cs="Calibri"/>
        </w:rPr>
      </w:pPr>
      <w:r w:rsidRPr="004E7C8C">
        <w:rPr>
          <w:rFonts w:ascii="Calibri" w:eastAsia="Arial Unicode MS" w:hAnsi="Calibri" w:cs="Calibri"/>
          <w:b/>
        </w:rPr>
        <w:lastRenderedPageBreak/>
        <w:t xml:space="preserve">Un </w:t>
      </w:r>
      <w:r w:rsidRPr="004E7C8C">
        <w:rPr>
          <w:rFonts w:ascii="Calibri" w:eastAsia="Arial Unicode MS" w:hAnsi="Calibri" w:cs="Calibri"/>
          <w:b/>
          <w:bCs/>
        </w:rPr>
        <w:t>état des moyens en personnel</w:t>
      </w:r>
      <w:r w:rsidRPr="004E7C8C">
        <w:rPr>
          <w:rFonts w:ascii="Calibri" w:eastAsia="Arial Unicode MS" w:hAnsi="Calibri" w:cs="Calibri"/>
        </w:rPr>
        <w:t xml:space="preserve"> avec mentions obligatoires de :</w:t>
      </w:r>
    </w:p>
    <w:p w14:paraId="16384F1D" w14:textId="77777777" w:rsidR="007F5DCA" w:rsidRPr="004E7C8C" w:rsidRDefault="007F5DCA" w:rsidP="007F5DCA">
      <w:pPr>
        <w:numPr>
          <w:ilvl w:val="1"/>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rPr>
        <w:t xml:space="preserve">La classification professionnelle du personnel salarié que l’entreprise projette d’occuper pour l’exécution des travaux ; </w:t>
      </w:r>
    </w:p>
    <w:p w14:paraId="093FBBDE" w14:textId="1BC1D033" w:rsidR="007F5DCA" w:rsidRDefault="007F5DCA" w:rsidP="007F5DCA">
      <w:pPr>
        <w:numPr>
          <w:ilvl w:val="1"/>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rPr>
        <w:t>La qualification de ce personnel (diplôme, formation technique, etc.)</w:t>
      </w:r>
      <w:r w:rsidR="005D6024">
        <w:rPr>
          <w:rFonts w:ascii="Calibri" w:eastAsia="Arial Unicode MS" w:hAnsi="Calibri" w:cs="Calibri"/>
        </w:rPr>
        <w:t> ;</w:t>
      </w:r>
    </w:p>
    <w:p w14:paraId="25854251" w14:textId="20AA1055" w:rsidR="005D6024" w:rsidRPr="004E7C8C" w:rsidRDefault="005D6024" w:rsidP="005D6024">
      <w:pPr>
        <w:numPr>
          <w:ilvl w:val="1"/>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rPr>
        <w:t xml:space="preserve">Le cas échéant, </w:t>
      </w:r>
      <w:r w:rsidR="00947F92">
        <w:rPr>
          <w:rFonts w:ascii="Calibri" w:eastAsia="Arial Unicode MS" w:hAnsi="Calibri" w:cs="Calibri"/>
        </w:rPr>
        <w:t>l’insertion des publics en difficulté.</w:t>
      </w:r>
    </w:p>
    <w:p w14:paraId="6D16ED31" w14:textId="77777777" w:rsidR="007F5DCA" w:rsidRPr="004E7C8C" w:rsidRDefault="007F5DCA" w:rsidP="007F5DCA">
      <w:pPr>
        <w:numPr>
          <w:ilvl w:val="0"/>
          <w:numId w:val="40"/>
        </w:numPr>
        <w:tabs>
          <w:tab w:val="left" w:pos="709"/>
        </w:tabs>
        <w:spacing w:line="360" w:lineRule="auto"/>
        <w:ind w:left="709" w:right="-1" w:hanging="283"/>
        <w:contextualSpacing/>
        <w:jc w:val="both"/>
        <w:rPr>
          <w:rFonts w:ascii="Calibri" w:eastAsia="Arial Unicode MS" w:hAnsi="Calibri" w:cs="Calibri"/>
        </w:rPr>
      </w:pPr>
      <w:r w:rsidRPr="004E7C8C">
        <w:rPr>
          <w:rFonts w:ascii="Calibri" w:eastAsia="Arial Unicode MS" w:hAnsi="Calibri" w:cs="Calibri"/>
          <w:b/>
        </w:rPr>
        <w:t xml:space="preserve">Un </w:t>
      </w:r>
      <w:r w:rsidRPr="004E7C8C">
        <w:rPr>
          <w:rFonts w:ascii="Calibri" w:eastAsia="Arial Unicode MS" w:hAnsi="Calibri" w:cs="Calibri"/>
          <w:b/>
          <w:bCs/>
        </w:rPr>
        <w:t>état des moyens en matériel</w:t>
      </w:r>
      <w:r w:rsidRPr="004E7C8C">
        <w:rPr>
          <w:rFonts w:ascii="Calibri" w:eastAsia="Arial Unicode MS" w:hAnsi="Calibri" w:cs="Calibri"/>
        </w:rPr>
        <w:t xml:space="preserve"> que l’entreprise projette d’utiliser pour l’exécution de la prestation.</w:t>
      </w:r>
    </w:p>
    <w:p w14:paraId="23965DD3" w14:textId="460CDCE6" w:rsidR="007F5DCA" w:rsidRPr="004E7C8C" w:rsidRDefault="007F5DCA" w:rsidP="000F7425">
      <w:pPr>
        <w:numPr>
          <w:ilvl w:val="0"/>
          <w:numId w:val="40"/>
        </w:numPr>
        <w:spacing w:line="360" w:lineRule="auto"/>
        <w:ind w:left="709" w:right="-1"/>
        <w:contextualSpacing/>
        <w:jc w:val="both"/>
        <w:rPr>
          <w:rFonts w:ascii="Calibri" w:eastAsia="Arial Unicode MS" w:hAnsi="Calibri" w:cs="Calibri"/>
        </w:rPr>
      </w:pPr>
      <w:r w:rsidRPr="004E7C8C">
        <w:rPr>
          <w:rFonts w:ascii="Calibri" w:eastAsia="Arial Unicode MS" w:hAnsi="Calibri" w:cs="Calibri"/>
          <w:b/>
        </w:rPr>
        <w:t xml:space="preserve">Le plan de charge de l’entreprise </w:t>
      </w:r>
      <w:r w:rsidRPr="004E7C8C">
        <w:rPr>
          <w:rFonts w:ascii="Calibri" w:eastAsia="Arial Unicode MS" w:hAnsi="Calibri" w:cs="Calibri"/>
        </w:rPr>
        <w:t>pour les années</w:t>
      </w:r>
      <w:r w:rsidR="00DB6C7E">
        <w:rPr>
          <w:rFonts w:ascii="Calibri" w:eastAsia="Arial Unicode MS" w:hAnsi="Calibri" w:cs="Calibri"/>
        </w:rPr>
        <w:t xml:space="preserve"> </w:t>
      </w:r>
      <w:r w:rsidR="005D6024">
        <w:rPr>
          <w:rFonts w:ascii="Calibri" w:eastAsia="Arial Unicode MS" w:hAnsi="Calibri" w:cs="Calibri"/>
        </w:rPr>
        <w:t>202</w:t>
      </w:r>
      <w:r w:rsidR="00B84EA8">
        <w:rPr>
          <w:rFonts w:ascii="Calibri" w:eastAsia="Arial Unicode MS" w:hAnsi="Calibri" w:cs="Calibri"/>
        </w:rPr>
        <w:t>3</w:t>
      </w:r>
      <w:r w:rsidR="00DB6C7E">
        <w:rPr>
          <w:rFonts w:ascii="Calibri" w:eastAsia="Arial Unicode MS" w:hAnsi="Calibri" w:cs="Calibri"/>
        </w:rPr>
        <w:t xml:space="preserve"> à 202</w:t>
      </w:r>
      <w:r w:rsidR="00B84EA8">
        <w:rPr>
          <w:rFonts w:ascii="Calibri" w:eastAsia="Arial Unicode MS" w:hAnsi="Calibri" w:cs="Calibri"/>
        </w:rPr>
        <w:t>4</w:t>
      </w:r>
    </w:p>
    <w:p w14:paraId="5A9A2637" w14:textId="3D879283" w:rsidR="007F5DCA" w:rsidRDefault="007F5DCA" w:rsidP="007F5DCA">
      <w:pPr>
        <w:numPr>
          <w:ilvl w:val="0"/>
          <w:numId w:val="40"/>
        </w:numPr>
        <w:tabs>
          <w:tab w:val="left" w:pos="709"/>
        </w:tabs>
        <w:spacing w:line="360" w:lineRule="auto"/>
        <w:ind w:left="709" w:right="-1" w:hanging="283"/>
        <w:contextualSpacing/>
        <w:jc w:val="both"/>
        <w:rPr>
          <w:rFonts w:ascii="Calibri" w:eastAsia="Arial Unicode MS" w:hAnsi="Calibri" w:cs="Calibri"/>
        </w:rPr>
      </w:pPr>
      <w:r w:rsidRPr="004E7C8C">
        <w:rPr>
          <w:rFonts w:ascii="Calibri" w:eastAsia="Arial Unicode MS" w:hAnsi="Calibri" w:cs="Calibri"/>
          <w:b/>
        </w:rPr>
        <w:t xml:space="preserve">Les </w:t>
      </w:r>
      <w:r w:rsidRPr="004E7C8C">
        <w:rPr>
          <w:rFonts w:ascii="Calibri" w:eastAsia="Arial Unicode MS" w:hAnsi="Calibri" w:cs="Calibri"/>
          <w:b/>
          <w:bCs/>
        </w:rPr>
        <w:t xml:space="preserve">références </w:t>
      </w:r>
      <w:r w:rsidRPr="004E7C8C">
        <w:rPr>
          <w:rFonts w:ascii="Calibri" w:eastAsia="Arial Unicode MS" w:hAnsi="Calibri" w:cs="Calibri"/>
          <w:b/>
        </w:rPr>
        <w:t>des prestations</w:t>
      </w:r>
      <w:r w:rsidRPr="004E7C8C">
        <w:rPr>
          <w:rFonts w:ascii="Calibri" w:eastAsia="Arial Unicode MS" w:hAnsi="Calibri" w:cs="Calibri"/>
        </w:rPr>
        <w:t xml:space="preserve"> </w:t>
      </w:r>
      <w:r w:rsidRPr="004E7C8C">
        <w:rPr>
          <w:rFonts w:ascii="Calibri" w:eastAsia="Arial Unicode MS" w:hAnsi="Calibri" w:cs="Calibri"/>
          <w:b/>
        </w:rPr>
        <w:t xml:space="preserve">réalisées depuis </w:t>
      </w:r>
      <w:r w:rsidR="005D6024">
        <w:rPr>
          <w:rFonts w:ascii="Calibri" w:eastAsia="Arial Unicode MS" w:hAnsi="Calibri" w:cs="Calibri"/>
          <w:b/>
        </w:rPr>
        <w:t>trois</w:t>
      </w:r>
      <w:r w:rsidRPr="004E7C8C">
        <w:rPr>
          <w:rFonts w:ascii="Calibri" w:eastAsia="Arial Unicode MS" w:hAnsi="Calibri" w:cs="Calibri"/>
          <w:b/>
        </w:rPr>
        <w:t xml:space="preserve"> ans</w:t>
      </w:r>
      <w:r w:rsidRPr="004E7C8C">
        <w:rPr>
          <w:rFonts w:ascii="Calibri" w:eastAsia="Arial Unicode MS" w:hAnsi="Calibri" w:cs="Calibri"/>
        </w:rPr>
        <w:t xml:space="preserve"> avec mentions des maîtres d’ouvrage et du chiffre d’affaires.</w:t>
      </w:r>
    </w:p>
    <w:p w14:paraId="167FFCB6" w14:textId="1613F6FB" w:rsidR="007F5DCA" w:rsidRPr="004E7C8C" w:rsidRDefault="007F5DCA" w:rsidP="007F5DCA">
      <w:pPr>
        <w:tabs>
          <w:tab w:val="left" w:pos="709"/>
        </w:tabs>
        <w:spacing w:line="360" w:lineRule="auto"/>
        <w:ind w:right="-1"/>
        <w:contextualSpacing/>
        <w:jc w:val="both"/>
        <w:rPr>
          <w:rFonts w:ascii="Calibri" w:eastAsia="Arial Unicode MS" w:hAnsi="Calibri" w:cs="Calibri"/>
          <w:b/>
          <w:color w:val="A6A6A6" w:themeColor="background1" w:themeShade="A6"/>
        </w:rPr>
      </w:pPr>
      <w:r w:rsidRPr="004E7C8C">
        <w:rPr>
          <w:rFonts w:ascii="Calibri" w:eastAsia="Arial Unicode MS" w:hAnsi="Calibri" w:cs="Calibri"/>
          <w:b/>
          <w:color w:val="A6A6A6" w:themeColor="background1" w:themeShade="A6"/>
        </w:rPr>
        <w:t xml:space="preserve">C – Pièces </w:t>
      </w:r>
      <w:r w:rsidR="0042134B" w:rsidRPr="0042134B">
        <w:rPr>
          <w:rFonts w:ascii="Calibri" w:eastAsia="Arial Unicode MS" w:hAnsi="Calibri" w:cs="Calibri"/>
          <w:b/>
          <w:color w:val="A6A6A6" w:themeColor="background1" w:themeShade="A6"/>
        </w:rPr>
        <w:t xml:space="preserve">de l’offre </w:t>
      </w:r>
      <w:r w:rsidRPr="004E7C8C">
        <w:rPr>
          <w:rFonts w:ascii="Calibri" w:eastAsia="Arial Unicode MS" w:hAnsi="Calibri" w:cs="Calibri"/>
          <w:b/>
          <w:color w:val="A6A6A6" w:themeColor="background1" w:themeShade="A6"/>
        </w:rPr>
        <w:t>à</w:t>
      </w:r>
      <w:r w:rsidR="00105261">
        <w:rPr>
          <w:rFonts w:ascii="Calibri" w:eastAsia="Arial Unicode MS" w:hAnsi="Calibri" w:cs="Calibri"/>
          <w:b/>
          <w:color w:val="A6A6A6" w:themeColor="background1" w:themeShade="A6"/>
        </w:rPr>
        <w:t xml:space="preserve"> compléter et</w:t>
      </w:r>
      <w:r w:rsidRPr="004E7C8C">
        <w:rPr>
          <w:rFonts w:ascii="Calibri" w:eastAsia="Arial Unicode MS" w:hAnsi="Calibri" w:cs="Calibri"/>
          <w:b/>
          <w:color w:val="A6A6A6" w:themeColor="background1" w:themeShade="A6"/>
        </w:rPr>
        <w:t xml:space="preserve"> signer :</w:t>
      </w:r>
    </w:p>
    <w:p w14:paraId="470E957A" w14:textId="77777777" w:rsidR="007F5DCA" w:rsidRPr="004E7C8C" w:rsidRDefault="007F5DCA" w:rsidP="007F5DCA">
      <w:pPr>
        <w:numPr>
          <w:ilvl w:val="0"/>
          <w:numId w:val="40"/>
        </w:numPr>
        <w:tabs>
          <w:tab w:val="left" w:pos="709"/>
        </w:tabs>
        <w:spacing w:line="360" w:lineRule="auto"/>
        <w:ind w:left="709" w:right="-1" w:hanging="283"/>
        <w:contextualSpacing/>
        <w:jc w:val="both"/>
        <w:rPr>
          <w:rFonts w:ascii="Calibri" w:eastAsia="Arial Unicode MS" w:hAnsi="Calibri" w:cs="Calibri"/>
        </w:rPr>
      </w:pPr>
      <w:r w:rsidRPr="004E7C8C">
        <w:rPr>
          <w:rFonts w:ascii="Calibri" w:eastAsia="Arial Unicode MS" w:hAnsi="Calibri" w:cs="Calibri"/>
          <w:b/>
        </w:rPr>
        <w:t xml:space="preserve"> Les pièces dûment complétées, signées et paraphées suivantes</w:t>
      </w:r>
      <w:r w:rsidRPr="004E7C8C">
        <w:rPr>
          <w:rFonts w:ascii="Calibri" w:eastAsia="Arial Unicode MS" w:hAnsi="Calibri" w:cs="Calibri"/>
        </w:rPr>
        <w:t> :</w:t>
      </w:r>
    </w:p>
    <w:p w14:paraId="15894E7A" w14:textId="18E6551B" w:rsidR="007F5DCA" w:rsidRPr="004E7C8C" w:rsidRDefault="0042134B" w:rsidP="007F5DCA">
      <w:pPr>
        <w:numPr>
          <w:ilvl w:val="1"/>
          <w:numId w:val="40"/>
        </w:numPr>
        <w:tabs>
          <w:tab w:val="left" w:pos="709"/>
        </w:tabs>
        <w:spacing w:line="360" w:lineRule="auto"/>
        <w:ind w:right="-1"/>
        <w:contextualSpacing/>
        <w:jc w:val="both"/>
        <w:rPr>
          <w:rFonts w:ascii="Calibri" w:eastAsia="Arial Unicode MS" w:hAnsi="Calibri" w:cs="Calibri"/>
        </w:rPr>
      </w:pPr>
      <w:r>
        <w:rPr>
          <w:rFonts w:ascii="Calibri" w:eastAsia="Arial Unicode MS" w:hAnsi="Calibri" w:cs="Calibri"/>
        </w:rPr>
        <w:t>La Déclaration d’I</w:t>
      </w:r>
      <w:r w:rsidR="007F5DCA" w:rsidRPr="004E7C8C">
        <w:rPr>
          <w:rFonts w:ascii="Calibri" w:eastAsia="Arial Unicode MS" w:hAnsi="Calibri" w:cs="Calibri"/>
        </w:rPr>
        <w:t>ntention de soumissionner selon le modèle joint (complétée, paraphée, signée).</w:t>
      </w:r>
    </w:p>
    <w:p w14:paraId="4F945A0A" w14:textId="5F32E415" w:rsidR="007F5DCA" w:rsidRDefault="007F5DCA" w:rsidP="007F5DCA">
      <w:pPr>
        <w:numPr>
          <w:ilvl w:val="1"/>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rPr>
        <w:t>L</w:t>
      </w:r>
      <w:r>
        <w:rPr>
          <w:rFonts w:ascii="Calibri" w:eastAsia="Arial Unicode MS" w:hAnsi="Calibri" w:cs="Calibri"/>
        </w:rPr>
        <w:t>’Acte d’Engagement</w:t>
      </w:r>
      <w:r w:rsidRPr="004E7C8C">
        <w:rPr>
          <w:rFonts w:ascii="Calibri" w:eastAsia="Arial Unicode MS" w:hAnsi="Calibri" w:cs="Calibri"/>
        </w:rPr>
        <w:t xml:space="preserve"> </w:t>
      </w:r>
      <w:r>
        <w:rPr>
          <w:rFonts w:ascii="Calibri" w:eastAsia="Arial Unicode MS" w:hAnsi="Calibri" w:cs="Calibri"/>
        </w:rPr>
        <w:t xml:space="preserve">selon le modèle joint </w:t>
      </w:r>
      <w:r w:rsidRPr="004E7C8C">
        <w:rPr>
          <w:rFonts w:ascii="Calibri" w:eastAsia="Arial Unicode MS" w:hAnsi="Calibri" w:cs="Calibri"/>
        </w:rPr>
        <w:t>(complété, paraphé, signé).</w:t>
      </w:r>
    </w:p>
    <w:p w14:paraId="0C555BA6" w14:textId="6DBC003D" w:rsidR="007F5DCA" w:rsidRPr="004E7C8C" w:rsidRDefault="007F5DCA" w:rsidP="007F5DCA">
      <w:pPr>
        <w:numPr>
          <w:ilvl w:val="1"/>
          <w:numId w:val="40"/>
        </w:numPr>
        <w:tabs>
          <w:tab w:val="left" w:pos="709"/>
        </w:tabs>
        <w:spacing w:line="360" w:lineRule="auto"/>
        <w:ind w:right="-1"/>
        <w:contextualSpacing/>
        <w:jc w:val="both"/>
        <w:rPr>
          <w:rFonts w:ascii="Calibri" w:eastAsia="Arial Unicode MS" w:hAnsi="Calibri" w:cs="Calibri"/>
        </w:rPr>
      </w:pPr>
      <w:r>
        <w:rPr>
          <w:rFonts w:ascii="Calibri" w:eastAsia="Arial Unicode MS" w:hAnsi="Calibri" w:cs="Calibri"/>
        </w:rPr>
        <w:t xml:space="preserve">Le Cahier des Clauses </w:t>
      </w:r>
      <w:r w:rsidR="000F7425">
        <w:rPr>
          <w:rFonts w:ascii="Calibri" w:eastAsia="Arial Unicode MS" w:hAnsi="Calibri" w:cs="Calibri"/>
        </w:rPr>
        <w:t>Administratives</w:t>
      </w:r>
      <w:r>
        <w:rPr>
          <w:rFonts w:ascii="Calibri" w:eastAsia="Arial Unicode MS" w:hAnsi="Calibri" w:cs="Calibri"/>
        </w:rPr>
        <w:t xml:space="preserve"> Particulières selon le modèle joint (paraphé, signé).</w:t>
      </w:r>
    </w:p>
    <w:p w14:paraId="094F028F" w14:textId="5BABC3D4" w:rsidR="007F5DCA" w:rsidRPr="004E7C8C" w:rsidRDefault="007F5DCA" w:rsidP="007F5DCA">
      <w:pPr>
        <w:numPr>
          <w:ilvl w:val="1"/>
          <w:numId w:val="40"/>
        </w:numPr>
        <w:tabs>
          <w:tab w:val="left" w:pos="709"/>
        </w:tabs>
        <w:spacing w:line="360" w:lineRule="auto"/>
        <w:ind w:right="-1"/>
        <w:contextualSpacing/>
        <w:jc w:val="both"/>
        <w:rPr>
          <w:rFonts w:ascii="Calibri" w:eastAsia="Arial Unicode MS" w:hAnsi="Calibri" w:cs="Calibri"/>
        </w:rPr>
      </w:pPr>
      <w:r w:rsidRPr="004E7C8C">
        <w:rPr>
          <w:rFonts w:ascii="Calibri" w:eastAsia="Arial Unicode MS" w:hAnsi="Calibri" w:cs="Calibri"/>
        </w:rPr>
        <w:t>Le </w:t>
      </w:r>
      <w:r w:rsidR="000F7425">
        <w:rPr>
          <w:rFonts w:ascii="Calibri" w:eastAsia="Arial Unicode MS" w:hAnsi="Calibri" w:cs="Calibri"/>
        </w:rPr>
        <w:t>descriptif</w:t>
      </w:r>
      <w:r w:rsidRPr="004E7C8C">
        <w:rPr>
          <w:rFonts w:ascii="Calibri" w:eastAsia="Arial Unicode MS" w:hAnsi="Calibri" w:cs="Calibri"/>
        </w:rPr>
        <w:t xml:space="preserve"> </w:t>
      </w:r>
      <w:r>
        <w:rPr>
          <w:rFonts w:ascii="Calibri" w:eastAsia="Arial Unicode MS" w:hAnsi="Calibri" w:cs="Calibri"/>
        </w:rPr>
        <w:t xml:space="preserve">selon le modèle joint </w:t>
      </w:r>
      <w:r w:rsidRPr="004E7C8C">
        <w:rPr>
          <w:rFonts w:ascii="Calibri" w:eastAsia="Arial Unicode MS" w:hAnsi="Calibri" w:cs="Calibri"/>
        </w:rPr>
        <w:t>(paraphé, signé).</w:t>
      </w:r>
    </w:p>
    <w:p w14:paraId="3721E205" w14:textId="55527D8D" w:rsidR="007F5DCA" w:rsidRDefault="000F7425" w:rsidP="007F5DCA">
      <w:pPr>
        <w:numPr>
          <w:ilvl w:val="1"/>
          <w:numId w:val="40"/>
        </w:numPr>
        <w:tabs>
          <w:tab w:val="left" w:pos="709"/>
        </w:tabs>
        <w:spacing w:line="360" w:lineRule="auto"/>
        <w:ind w:right="-1"/>
        <w:contextualSpacing/>
        <w:jc w:val="both"/>
        <w:rPr>
          <w:rFonts w:ascii="Calibri" w:eastAsia="Arial Unicode MS" w:hAnsi="Calibri" w:cs="Calibri"/>
        </w:rPr>
      </w:pPr>
      <w:r>
        <w:rPr>
          <w:rFonts w:ascii="Calibri" w:eastAsia="Arial Unicode MS" w:hAnsi="Calibri" w:cs="Calibri"/>
        </w:rPr>
        <w:t xml:space="preserve">La Décomposition du Prix Global et Forfaitaire </w:t>
      </w:r>
      <w:r w:rsidR="007F5DCA">
        <w:rPr>
          <w:rFonts w:ascii="Calibri" w:eastAsia="Arial Unicode MS" w:hAnsi="Calibri" w:cs="Calibri"/>
        </w:rPr>
        <w:t>selon le modèle joint</w:t>
      </w:r>
      <w:r w:rsidR="007F5DCA" w:rsidRPr="004E7C8C">
        <w:rPr>
          <w:rFonts w:ascii="Calibri" w:eastAsia="Arial Unicode MS" w:hAnsi="Calibri" w:cs="Calibri"/>
        </w:rPr>
        <w:t xml:space="preserve"> (</w:t>
      </w:r>
      <w:r w:rsidR="007F5DCA">
        <w:rPr>
          <w:rFonts w:ascii="Calibri" w:eastAsia="Arial Unicode MS" w:hAnsi="Calibri" w:cs="Calibri"/>
        </w:rPr>
        <w:t>complété, paraphé, signé</w:t>
      </w:r>
      <w:r w:rsidR="007F5DCA" w:rsidRPr="004E7C8C">
        <w:rPr>
          <w:rFonts w:ascii="Calibri" w:eastAsia="Arial Unicode MS" w:hAnsi="Calibri" w:cs="Calibri"/>
        </w:rPr>
        <w:t>).</w:t>
      </w:r>
    </w:p>
    <w:p w14:paraId="5DF0B4D5" w14:textId="1B655407" w:rsidR="007F5DCA" w:rsidRPr="00B84EA8" w:rsidRDefault="0042134B" w:rsidP="00B84EA8">
      <w:pPr>
        <w:numPr>
          <w:ilvl w:val="1"/>
          <w:numId w:val="40"/>
        </w:numPr>
        <w:tabs>
          <w:tab w:val="left" w:pos="709"/>
        </w:tabs>
        <w:spacing w:line="360" w:lineRule="auto"/>
        <w:ind w:right="-1"/>
        <w:contextualSpacing/>
        <w:jc w:val="both"/>
        <w:rPr>
          <w:rFonts w:ascii="Calibri" w:eastAsia="Arial Unicode MS" w:hAnsi="Calibri" w:cs="Calibri"/>
        </w:rPr>
      </w:pPr>
      <w:r w:rsidRPr="0042134B">
        <w:rPr>
          <w:rFonts w:ascii="Calibri" w:eastAsia="Arial Unicode MS" w:hAnsi="Calibri" w:cs="Calibri"/>
        </w:rPr>
        <w:t>L’ensemble des pièces</w:t>
      </w:r>
      <w:r>
        <w:rPr>
          <w:rFonts w:ascii="Calibri" w:eastAsia="Arial Unicode MS" w:hAnsi="Calibri" w:cs="Calibri"/>
        </w:rPr>
        <w:t xml:space="preserve"> complétées</w:t>
      </w:r>
      <w:r w:rsidRPr="0042134B">
        <w:rPr>
          <w:rFonts w:ascii="Calibri" w:eastAsia="Arial Unicode MS" w:hAnsi="Calibri" w:cs="Calibri"/>
        </w:rPr>
        <w:t xml:space="preserve"> de l’offre sur support informatique, en particulier le </w:t>
      </w:r>
      <w:r w:rsidR="003610B0">
        <w:rPr>
          <w:rFonts w:ascii="Calibri" w:eastAsia="Arial Unicode MS" w:hAnsi="Calibri" w:cs="Calibri"/>
        </w:rPr>
        <w:t>DPGF</w:t>
      </w:r>
      <w:r w:rsidRPr="0042134B">
        <w:rPr>
          <w:rFonts w:ascii="Calibri" w:eastAsia="Arial Unicode MS" w:hAnsi="Calibri" w:cs="Calibri"/>
        </w:rPr>
        <w:t xml:space="preserve"> au format EX</w:t>
      </w:r>
      <w:r w:rsidR="00541845">
        <w:rPr>
          <w:rFonts w:ascii="Calibri" w:eastAsia="Arial Unicode MS" w:hAnsi="Calibri" w:cs="Calibri"/>
        </w:rPr>
        <w:t>C</w:t>
      </w:r>
      <w:r w:rsidRPr="0042134B">
        <w:rPr>
          <w:rFonts w:ascii="Calibri" w:eastAsia="Arial Unicode MS" w:hAnsi="Calibri" w:cs="Calibri"/>
        </w:rPr>
        <w:t>EL.</w:t>
      </w:r>
    </w:p>
    <w:p w14:paraId="76563E92" w14:textId="77777777" w:rsidR="007F5DCA" w:rsidRPr="004E7C8C" w:rsidRDefault="007F5DCA" w:rsidP="007F5DCA">
      <w:pPr>
        <w:autoSpaceDE w:val="0"/>
        <w:autoSpaceDN w:val="0"/>
        <w:jc w:val="both"/>
        <w:rPr>
          <w:rFonts w:ascii="Calibri" w:eastAsia="Arial Unicode MS" w:hAnsi="Calibri" w:cs="Calibri"/>
        </w:rPr>
      </w:pPr>
      <w:r w:rsidRPr="004E7C8C">
        <w:rPr>
          <w:rFonts w:ascii="Calibri" w:eastAsia="Arial Unicode MS" w:hAnsi="Calibri" w:cs="Calibri"/>
        </w:rPr>
        <w:t>Toutes ces pièces dateront de moins d’un mois, sauf mention contraire.</w:t>
      </w:r>
    </w:p>
    <w:p w14:paraId="1A0BE837" w14:textId="77777777" w:rsidR="00C978D7" w:rsidRPr="00D80B7C" w:rsidRDefault="00C978D7" w:rsidP="00F6579F">
      <w:pPr>
        <w:tabs>
          <w:tab w:val="num" w:pos="567"/>
        </w:tabs>
        <w:jc w:val="both"/>
        <w:rPr>
          <w:rFonts w:asciiTheme="minorHAnsi" w:hAnsiTheme="minorHAnsi" w:cstheme="minorHAnsi"/>
        </w:rPr>
      </w:pPr>
    </w:p>
    <w:p w14:paraId="2EFA7243" w14:textId="40C1EF08" w:rsidR="005B4C66" w:rsidRPr="00D80B7C" w:rsidRDefault="005B4C66" w:rsidP="00F6579F">
      <w:pPr>
        <w:tabs>
          <w:tab w:val="left" w:pos="1843"/>
        </w:tabs>
        <w:jc w:val="both"/>
        <w:rPr>
          <w:rFonts w:asciiTheme="minorHAnsi" w:eastAsia="Batang" w:hAnsiTheme="minorHAnsi" w:cstheme="minorHAnsi"/>
          <w:bCs/>
        </w:rPr>
      </w:pPr>
      <w:r w:rsidRPr="00D80B7C">
        <w:rPr>
          <w:rFonts w:asciiTheme="minorHAnsi" w:eastAsia="Batang" w:hAnsiTheme="minorHAnsi" w:cstheme="minorHAnsi"/>
          <w:bCs/>
        </w:rPr>
        <w:t xml:space="preserve">L’entreprise n’est pas autorisée, sous peine d’exclusion de son offre, à modifier les quantités </w:t>
      </w:r>
      <w:r w:rsidR="00D12316">
        <w:rPr>
          <w:rFonts w:asciiTheme="minorHAnsi" w:eastAsia="Batang" w:hAnsiTheme="minorHAnsi" w:cstheme="minorHAnsi"/>
          <w:bCs/>
        </w:rPr>
        <w:t>de la DPGF</w:t>
      </w:r>
      <w:r w:rsidRPr="00D80B7C">
        <w:rPr>
          <w:rFonts w:asciiTheme="minorHAnsi" w:eastAsia="Batang" w:hAnsiTheme="minorHAnsi" w:cstheme="minorHAnsi"/>
          <w:bCs/>
        </w:rPr>
        <w:t xml:space="preserve"> mais elle doit signaler toute erreur ou omission qu’elle aurait détectées en cours d’a</w:t>
      </w:r>
      <w:r w:rsidR="006505C2" w:rsidRPr="00D80B7C">
        <w:rPr>
          <w:rFonts w:asciiTheme="minorHAnsi" w:eastAsia="Batang" w:hAnsiTheme="minorHAnsi" w:cstheme="minorHAnsi"/>
          <w:bCs/>
        </w:rPr>
        <w:t xml:space="preserve">ppel d’offres et </w:t>
      </w:r>
      <w:r w:rsidR="006505C2" w:rsidRPr="00D80B7C">
        <w:rPr>
          <w:rFonts w:asciiTheme="minorHAnsi" w:eastAsia="Batang" w:hAnsiTheme="minorHAnsi" w:cstheme="minorHAnsi"/>
          <w:b/>
          <w:bCs/>
        </w:rPr>
        <w:t>au plus tard 15</w:t>
      </w:r>
      <w:r w:rsidRPr="00D80B7C">
        <w:rPr>
          <w:rFonts w:asciiTheme="minorHAnsi" w:eastAsia="Batang" w:hAnsiTheme="minorHAnsi" w:cstheme="minorHAnsi"/>
          <w:b/>
          <w:bCs/>
        </w:rPr>
        <w:t xml:space="preserve"> jours avant la date limite de remise des offres.</w:t>
      </w:r>
    </w:p>
    <w:p w14:paraId="2E0B18F6" w14:textId="77777777" w:rsidR="00E73A7D" w:rsidRPr="00D80B7C" w:rsidRDefault="00E73A7D" w:rsidP="00F6579F">
      <w:pPr>
        <w:jc w:val="both"/>
        <w:rPr>
          <w:rFonts w:asciiTheme="minorHAnsi" w:hAnsiTheme="minorHAnsi" w:cstheme="minorHAnsi"/>
        </w:rPr>
      </w:pPr>
    </w:p>
    <w:p w14:paraId="5E5BA1C8" w14:textId="77BA437F" w:rsidR="00CA3C85" w:rsidRPr="00D80B7C" w:rsidRDefault="00D80B7C" w:rsidP="00F6579F">
      <w:pPr>
        <w:pStyle w:val="Titre1"/>
        <w:numPr>
          <w:ilvl w:val="0"/>
          <w:numId w:val="0"/>
        </w:numPr>
        <w:shd w:val="clear" w:color="auto" w:fill="A6A6A6" w:themeFill="background1" w:themeFillShade="A6"/>
        <w:tabs>
          <w:tab w:val="clear" w:pos="1985"/>
          <w:tab w:val="center" w:pos="2127"/>
        </w:tabs>
        <w:rPr>
          <w:rStyle w:val="lev"/>
          <w:rFonts w:asciiTheme="minorHAnsi" w:hAnsiTheme="minorHAnsi" w:cstheme="minorHAnsi"/>
          <w:b/>
          <w:caps/>
          <w:color w:val="FFFFFF" w:themeColor="background1"/>
          <w:sz w:val="20"/>
          <w:szCs w:val="20"/>
        </w:rPr>
      </w:pPr>
      <w:bookmarkStart w:id="18" w:name="_Toc85806221"/>
      <w:r w:rsidRPr="00D80B7C">
        <w:rPr>
          <w:rStyle w:val="lev"/>
          <w:rFonts w:asciiTheme="minorHAnsi" w:hAnsiTheme="minorHAnsi" w:cstheme="minorHAnsi"/>
          <w:b/>
          <w:caps/>
          <w:color w:val="FFFFFF" w:themeColor="background1"/>
          <w:sz w:val="20"/>
          <w:szCs w:val="20"/>
        </w:rPr>
        <w:t xml:space="preserve">ARTICLE 4 - </w:t>
      </w:r>
      <w:r w:rsidR="00CA3C85" w:rsidRPr="00D80B7C">
        <w:rPr>
          <w:rStyle w:val="lev"/>
          <w:rFonts w:asciiTheme="minorHAnsi" w:hAnsiTheme="minorHAnsi" w:cstheme="minorHAnsi"/>
          <w:b/>
          <w:caps/>
          <w:color w:val="FFFFFF" w:themeColor="background1"/>
          <w:sz w:val="20"/>
          <w:szCs w:val="20"/>
        </w:rPr>
        <w:t>JUGEMENT DES OFFRES</w:t>
      </w:r>
      <w:bookmarkEnd w:id="18"/>
    </w:p>
    <w:p w14:paraId="7C5A6AEA" w14:textId="77777777" w:rsidR="008D4D6B" w:rsidRPr="00D80B7C" w:rsidRDefault="008D4D6B" w:rsidP="00F6579F">
      <w:pPr>
        <w:rPr>
          <w:rFonts w:asciiTheme="minorHAnsi" w:hAnsiTheme="minorHAnsi" w:cstheme="minorHAnsi"/>
        </w:rPr>
      </w:pPr>
    </w:p>
    <w:p w14:paraId="33C49D7A" w14:textId="06708F96" w:rsidR="00D42779" w:rsidRPr="00D80B7C" w:rsidRDefault="00CA3C85" w:rsidP="00F6579F">
      <w:pPr>
        <w:jc w:val="both"/>
        <w:rPr>
          <w:rFonts w:asciiTheme="minorHAnsi" w:hAnsiTheme="minorHAnsi" w:cstheme="minorHAnsi"/>
        </w:rPr>
      </w:pPr>
      <w:r w:rsidRPr="00D80B7C">
        <w:rPr>
          <w:rFonts w:asciiTheme="minorHAnsi" w:hAnsiTheme="minorHAnsi" w:cstheme="minorHAnsi"/>
        </w:rPr>
        <w:t>Le jugement des offres sera effectué dans les conditions prévues ci-après :</w:t>
      </w:r>
    </w:p>
    <w:p w14:paraId="18DA1E93" w14:textId="77777777" w:rsidR="006E26E5" w:rsidRPr="00D80B7C" w:rsidRDefault="006E26E5" w:rsidP="00F6579F">
      <w:pPr>
        <w:jc w:val="both"/>
        <w:rPr>
          <w:rFonts w:asciiTheme="minorHAnsi" w:hAnsiTheme="minorHAnsi" w:cstheme="minorHAnsi"/>
        </w:rPr>
      </w:pPr>
    </w:p>
    <w:p w14:paraId="02D3AB4C" w14:textId="4357C22B" w:rsidR="00E90670" w:rsidRPr="00D80B7C" w:rsidRDefault="003E13CF" w:rsidP="00F6579F">
      <w:pPr>
        <w:pStyle w:val="Paragraphedeliste"/>
        <w:numPr>
          <w:ilvl w:val="0"/>
          <w:numId w:val="23"/>
        </w:numPr>
        <w:ind w:left="0" w:firstLine="0"/>
        <w:jc w:val="both"/>
        <w:rPr>
          <w:rFonts w:asciiTheme="minorHAnsi" w:eastAsia="Arial Unicode MS" w:hAnsiTheme="minorHAnsi" w:cstheme="minorHAnsi"/>
        </w:rPr>
      </w:pPr>
      <w:r w:rsidRPr="00D80B7C">
        <w:rPr>
          <w:rFonts w:asciiTheme="minorHAnsi" w:eastAsia="Arial Unicode MS" w:hAnsiTheme="minorHAnsi" w:cstheme="minorHAnsi"/>
        </w:rPr>
        <w:t xml:space="preserve">En cas de discordance constatée dans une offre, le montant apparaissant </w:t>
      </w:r>
      <w:r w:rsidR="00A22330" w:rsidRPr="00D80B7C">
        <w:rPr>
          <w:rFonts w:asciiTheme="minorHAnsi" w:eastAsia="Arial Unicode MS" w:hAnsiTheme="minorHAnsi" w:cstheme="minorHAnsi"/>
        </w:rPr>
        <w:t>à l’Acte d’E</w:t>
      </w:r>
      <w:r w:rsidRPr="00D80B7C">
        <w:rPr>
          <w:rFonts w:asciiTheme="minorHAnsi" w:eastAsia="Arial Unicode MS" w:hAnsiTheme="minorHAnsi" w:cstheme="minorHAnsi"/>
        </w:rPr>
        <w:t>ngagement prévaudra et les montants des détails de prix seront corrigés en conséquence.</w:t>
      </w:r>
    </w:p>
    <w:p w14:paraId="0D5F3770" w14:textId="2A4D2455" w:rsidR="003E13CF" w:rsidRPr="00D80B7C" w:rsidRDefault="003E13CF" w:rsidP="00F6579F">
      <w:pPr>
        <w:pStyle w:val="Paragraphedeliste"/>
        <w:numPr>
          <w:ilvl w:val="0"/>
          <w:numId w:val="24"/>
        </w:numPr>
        <w:ind w:left="0" w:firstLine="0"/>
        <w:jc w:val="both"/>
        <w:rPr>
          <w:rFonts w:asciiTheme="minorHAnsi" w:eastAsia="Arial Unicode MS" w:hAnsiTheme="minorHAnsi" w:cstheme="minorHAnsi"/>
        </w:rPr>
      </w:pPr>
      <w:r w:rsidRPr="00D80B7C">
        <w:rPr>
          <w:rFonts w:asciiTheme="minorHAnsi" w:eastAsia="Arial Unicode MS" w:hAnsiTheme="minorHAnsi" w:cstheme="minorHAnsi"/>
        </w:rPr>
        <w:t>Dans le cas où des erreurs de multiplications, d’additions ou de reports seraient constatées dans des détails de prix figurant dans l’offre d’un entrepreneur soumissionnaire, il n’en sera pas tenu compte dans le jugement de l</w:t>
      </w:r>
      <w:r w:rsidR="00063F2A">
        <w:rPr>
          <w:rFonts w:asciiTheme="minorHAnsi" w:eastAsia="Arial Unicode MS" w:hAnsiTheme="minorHAnsi" w:cstheme="minorHAnsi"/>
        </w:rPr>
        <w:t>a consultation. Toutefois, si le prestataire</w:t>
      </w:r>
      <w:r w:rsidRPr="00D80B7C">
        <w:rPr>
          <w:rFonts w:asciiTheme="minorHAnsi" w:eastAsia="Arial Unicode MS" w:hAnsiTheme="minorHAnsi" w:cstheme="minorHAnsi"/>
        </w:rPr>
        <w:t xml:space="preserve"> concerné est sur le point d’être retenu, il sera invité à rectifier ces pièces pour les mettre en harmonie avec le prix forfaitaire correspondant indiqué dans l’Acte </w:t>
      </w:r>
      <w:r w:rsidR="00B84EA8" w:rsidRPr="00D80B7C">
        <w:rPr>
          <w:rFonts w:asciiTheme="minorHAnsi" w:eastAsia="Arial Unicode MS" w:hAnsiTheme="minorHAnsi" w:cstheme="minorHAnsi"/>
        </w:rPr>
        <w:t>d’Engagement ;</w:t>
      </w:r>
      <w:r w:rsidRPr="00D80B7C">
        <w:rPr>
          <w:rFonts w:asciiTheme="minorHAnsi" w:eastAsia="Arial Unicode MS" w:hAnsiTheme="minorHAnsi" w:cstheme="minorHAnsi"/>
        </w:rPr>
        <w:t xml:space="preserve"> en cas de refus, son offre sera éliminée comme non cohérente.</w:t>
      </w:r>
    </w:p>
    <w:p w14:paraId="18DE7957" w14:textId="367270E5" w:rsidR="00C934CC" w:rsidRPr="00D80B7C" w:rsidRDefault="00C934CC" w:rsidP="00F6579F">
      <w:pPr>
        <w:pStyle w:val="Paragraphedeliste"/>
        <w:numPr>
          <w:ilvl w:val="0"/>
          <w:numId w:val="23"/>
        </w:numPr>
        <w:ind w:left="0" w:firstLine="0"/>
        <w:jc w:val="both"/>
        <w:rPr>
          <w:rFonts w:asciiTheme="minorHAnsi" w:eastAsia="Arial Unicode MS" w:hAnsiTheme="minorHAnsi" w:cstheme="minorHAnsi"/>
        </w:rPr>
      </w:pPr>
      <w:r w:rsidRPr="00D80B7C">
        <w:rPr>
          <w:rFonts w:asciiTheme="minorHAnsi" w:eastAsia="Arial Unicode MS" w:hAnsiTheme="minorHAnsi" w:cstheme="minorHAnsi"/>
        </w:rPr>
        <w:t>Les offres présentant des prix anormalement bas (seuil fixé à 20% en dessous de la moyenne des offres</w:t>
      </w:r>
      <w:r w:rsidR="00E30D3F" w:rsidRPr="00D80B7C">
        <w:rPr>
          <w:rFonts w:asciiTheme="minorHAnsi" w:eastAsia="Arial Unicode MS" w:hAnsiTheme="minorHAnsi" w:cstheme="minorHAnsi"/>
        </w:rPr>
        <w:t xml:space="preserve"> présentées</w:t>
      </w:r>
      <w:r w:rsidR="00A22330" w:rsidRPr="00D80B7C">
        <w:rPr>
          <w:rFonts w:asciiTheme="minorHAnsi" w:eastAsia="Arial Unicode MS" w:hAnsiTheme="minorHAnsi" w:cstheme="minorHAnsi"/>
        </w:rPr>
        <w:t>)</w:t>
      </w:r>
      <w:r w:rsidRPr="00D80B7C">
        <w:rPr>
          <w:rFonts w:asciiTheme="minorHAnsi" w:eastAsia="Arial Unicode MS" w:hAnsiTheme="minorHAnsi" w:cstheme="minorHAnsi"/>
        </w:rPr>
        <w:t xml:space="preserve"> </w:t>
      </w:r>
      <w:r w:rsidR="00674023" w:rsidRPr="00D80B7C">
        <w:rPr>
          <w:rFonts w:asciiTheme="minorHAnsi" w:eastAsia="Arial Unicode MS" w:hAnsiTheme="minorHAnsi" w:cstheme="minorHAnsi"/>
        </w:rPr>
        <w:t>pourront faire l’objet d’une demande de complément d’information ou être purement et simplement écartées.</w:t>
      </w:r>
    </w:p>
    <w:p w14:paraId="29E1CB2F" w14:textId="77777777" w:rsidR="003E13CF" w:rsidRPr="00D80B7C" w:rsidRDefault="003E13CF" w:rsidP="00F6579F">
      <w:pPr>
        <w:jc w:val="both"/>
        <w:rPr>
          <w:rFonts w:asciiTheme="minorHAnsi" w:hAnsiTheme="minorHAnsi" w:cstheme="minorHAnsi"/>
        </w:rPr>
      </w:pPr>
    </w:p>
    <w:p w14:paraId="3AC79EEC" w14:textId="14DC9485" w:rsidR="001E5603" w:rsidRPr="00D80B7C" w:rsidRDefault="00CA3C85" w:rsidP="00F6579F">
      <w:pPr>
        <w:jc w:val="both"/>
        <w:rPr>
          <w:rFonts w:asciiTheme="minorHAnsi" w:hAnsiTheme="minorHAnsi" w:cstheme="minorHAnsi"/>
        </w:rPr>
      </w:pPr>
      <w:r w:rsidRPr="00D80B7C">
        <w:rPr>
          <w:rFonts w:asciiTheme="minorHAnsi" w:hAnsiTheme="minorHAnsi" w:cstheme="minorHAnsi"/>
        </w:rPr>
        <w:t xml:space="preserve">Pour déterminer les offres correspondant au mieux aux besoins exprimés, </w:t>
      </w:r>
      <w:r w:rsidR="00E647BF" w:rsidRPr="00D80B7C">
        <w:rPr>
          <w:rFonts w:asciiTheme="minorHAnsi" w:hAnsiTheme="minorHAnsi" w:cstheme="minorHAnsi"/>
        </w:rPr>
        <w:t>la C</w:t>
      </w:r>
      <w:r w:rsidR="00CF36EC" w:rsidRPr="00D80B7C">
        <w:rPr>
          <w:rFonts w:asciiTheme="minorHAnsi" w:hAnsiTheme="minorHAnsi" w:cstheme="minorHAnsi"/>
        </w:rPr>
        <w:t>ommission d’</w:t>
      </w:r>
      <w:r w:rsidR="00E647BF" w:rsidRPr="00D80B7C">
        <w:rPr>
          <w:rFonts w:asciiTheme="minorHAnsi" w:hAnsiTheme="minorHAnsi" w:cstheme="minorHAnsi"/>
        </w:rPr>
        <w:t>A</w:t>
      </w:r>
      <w:r w:rsidR="00CF36EC" w:rsidRPr="00D80B7C">
        <w:rPr>
          <w:rFonts w:asciiTheme="minorHAnsi" w:hAnsiTheme="minorHAnsi" w:cstheme="minorHAnsi"/>
        </w:rPr>
        <w:t>ppel d’</w:t>
      </w:r>
      <w:r w:rsidR="00E647BF" w:rsidRPr="00D80B7C">
        <w:rPr>
          <w:rFonts w:asciiTheme="minorHAnsi" w:hAnsiTheme="minorHAnsi" w:cstheme="minorHAnsi"/>
        </w:rPr>
        <w:t>O</w:t>
      </w:r>
      <w:r w:rsidR="00CF36EC" w:rsidRPr="00D80B7C">
        <w:rPr>
          <w:rFonts w:asciiTheme="minorHAnsi" w:hAnsiTheme="minorHAnsi" w:cstheme="minorHAnsi"/>
        </w:rPr>
        <w:t>ffres</w:t>
      </w:r>
      <w:r w:rsidRPr="00D80B7C">
        <w:rPr>
          <w:rFonts w:asciiTheme="minorHAnsi" w:hAnsiTheme="minorHAnsi" w:cstheme="minorHAnsi"/>
        </w:rPr>
        <w:t xml:space="preserve"> prendra en compte les critères </w:t>
      </w:r>
      <w:r w:rsidR="001E3F9F" w:rsidRPr="00D80B7C">
        <w:rPr>
          <w:rFonts w:asciiTheme="minorHAnsi" w:hAnsiTheme="minorHAnsi" w:cstheme="minorHAnsi"/>
        </w:rPr>
        <w:t xml:space="preserve">et sous-critères </w:t>
      </w:r>
      <w:r w:rsidR="000677A8" w:rsidRPr="00D80B7C">
        <w:rPr>
          <w:rFonts w:asciiTheme="minorHAnsi" w:hAnsiTheme="minorHAnsi" w:cstheme="minorHAnsi"/>
        </w:rPr>
        <w:t xml:space="preserve">de pondération </w:t>
      </w:r>
      <w:r w:rsidRPr="00D80B7C">
        <w:rPr>
          <w:rFonts w:asciiTheme="minorHAnsi" w:hAnsiTheme="minorHAnsi" w:cstheme="minorHAnsi"/>
        </w:rPr>
        <w:t>suivants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700"/>
        <w:gridCol w:w="1668"/>
      </w:tblGrid>
      <w:tr w:rsidR="00AD4A0A" w:rsidRPr="00D80B7C" w14:paraId="4228B685" w14:textId="77777777" w:rsidTr="00A8107E">
        <w:trPr>
          <w:trHeight w:val="300"/>
        </w:trPr>
        <w:tc>
          <w:tcPr>
            <w:tcW w:w="1271" w:type="dxa"/>
            <w:shd w:val="clear" w:color="auto" w:fill="FFC000"/>
            <w:noWrap/>
            <w:vAlign w:val="bottom"/>
            <w:hideMark/>
          </w:tcPr>
          <w:p w14:paraId="52B16C09" w14:textId="77777777" w:rsidR="00AD4A0A" w:rsidRPr="00D80B7C" w:rsidRDefault="00AD4A0A" w:rsidP="008E6630">
            <w:pPr>
              <w:jc w:val="center"/>
              <w:rPr>
                <w:rFonts w:asciiTheme="minorHAnsi" w:hAnsiTheme="minorHAnsi" w:cstheme="minorHAnsi"/>
                <w:b/>
                <w:bCs/>
                <w:color w:val="000000"/>
              </w:rPr>
            </w:pPr>
            <w:r w:rsidRPr="00D80B7C">
              <w:rPr>
                <w:rFonts w:asciiTheme="minorHAnsi" w:hAnsiTheme="minorHAnsi" w:cstheme="minorHAnsi"/>
                <w:b/>
                <w:bCs/>
                <w:color w:val="000000"/>
              </w:rPr>
              <w:t>Critères</w:t>
            </w:r>
          </w:p>
        </w:tc>
        <w:tc>
          <w:tcPr>
            <w:tcW w:w="6700" w:type="dxa"/>
            <w:shd w:val="clear" w:color="auto" w:fill="FFC000"/>
            <w:vAlign w:val="bottom"/>
            <w:hideMark/>
          </w:tcPr>
          <w:p w14:paraId="7B8A6C1C" w14:textId="34D720B5" w:rsidR="00AD4A0A" w:rsidRPr="00D80B7C" w:rsidRDefault="008E6630" w:rsidP="008E6630">
            <w:pPr>
              <w:jc w:val="center"/>
              <w:rPr>
                <w:rFonts w:asciiTheme="minorHAnsi" w:hAnsiTheme="minorHAnsi" w:cstheme="minorHAnsi"/>
                <w:b/>
                <w:bCs/>
                <w:color w:val="000000"/>
              </w:rPr>
            </w:pPr>
            <w:r>
              <w:rPr>
                <w:rFonts w:asciiTheme="minorHAnsi" w:hAnsiTheme="minorHAnsi" w:cstheme="minorHAnsi"/>
                <w:b/>
                <w:bCs/>
                <w:color w:val="000000"/>
              </w:rPr>
              <w:t>S</w:t>
            </w:r>
            <w:r w:rsidR="00AD4A0A" w:rsidRPr="00D80B7C">
              <w:rPr>
                <w:rFonts w:asciiTheme="minorHAnsi" w:hAnsiTheme="minorHAnsi" w:cstheme="minorHAnsi"/>
                <w:b/>
                <w:bCs/>
                <w:color w:val="000000"/>
              </w:rPr>
              <w:t>ous-critères</w:t>
            </w:r>
          </w:p>
        </w:tc>
        <w:tc>
          <w:tcPr>
            <w:tcW w:w="1668" w:type="dxa"/>
            <w:shd w:val="clear" w:color="auto" w:fill="FFC000"/>
            <w:noWrap/>
            <w:vAlign w:val="bottom"/>
            <w:hideMark/>
          </w:tcPr>
          <w:p w14:paraId="0862677C" w14:textId="77777777" w:rsidR="00AD4A0A" w:rsidRPr="00D80B7C" w:rsidRDefault="00AD4A0A" w:rsidP="008E6630">
            <w:pPr>
              <w:jc w:val="center"/>
              <w:rPr>
                <w:rFonts w:asciiTheme="minorHAnsi" w:hAnsiTheme="minorHAnsi" w:cstheme="minorHAnsi"/>
                <w:b/>
                <w:bCs/>
                <w:color w:val="000000"/>
              </w:rPr>
            </w:pPr>
            <w:r w:rsidRPr="00D80B7C">
              <w:rPr>
                <w:rFonts w:asciiTheme="minorHAnsi" w:hAnsiTheme="minorHAnsi" w:cstheme="minorHAnsi"/>
                <w:b/>
                <w:bCs/>
                <w:color w:val="000000"/>
              </w:rPr>
              <w:t>Pondération</w:t>
            </w:r>
          </w:p>
        </w:tc>
      </w:tr>
      <w:tr w:rsidR="00AD4A0A" w:rsidRPr="00D80B7C" w14:paraId="50AB6FDB" w14:textId="77777777" w:rsidTr="00A8107E">
        <w:trPr>
          <w:trHeight w:val="300"/>
        </w:trPr>
        <w:tc>
          <w:tcPr>
            <w:tcW w:w="1271" w:type="dxa"/>
            <w:shd w:val="clear" w:color="auto" w:fill="auto"/>
            <w:noWrap/>
            <w:vAlign w:val="bottom"/>
            <w:hideMark/>
          </w:tcPr>
          <w:p w14:paraId="2EEEE82E" w14:textId="25524034" w:rsidR="00AD4A0A" w:rsidRPr="00D80B7C" w:rsidRDefault="00A8107E" w:rsidP="00F6579F">
            <w:pPr>
              <w:rPr>
                <w:rFonts w:asciiTheme="minorHAnsi" w:hAnsiTheme="minorHAnsi" w:cstheme="minorHAnsi"/>
                <w:b/>
                <w:color w:val="000000"/>
              </w:rPr>
            </w:pPr>
            <w:r>
              <w:rPr>
                <w:rFonts w:asciiTheme="minorHAnsi" w:hAnsiTheme="minorHAnsi" w:cstheme="minorHAnsi"/>
                <w:b/>
                <w:color w:val="000000"/>
              </w:rPr>
              <w:t xml:space="preserve">1 </w:t>
            </w:r>
            <w:r w:rsidR="00AD4A0A" w:rsidRPr="00D80B7C">
              <w:rPr>
                <w:rFonts w:asciiTheme="minorHAnsi" w:hAnsiTheme="minorHAnsi" w:cstheme="minorHAnsi"/>
                <w:b/>
                <w:color w:val="000000"/>
              </w:rPr>
              <w:t>Prix</w:t>
            </w:r>
          </w:p>
        </w:tc>
        <w:tc>
          <w:tcPr>
            <w:tcW w:w="6700" w:type="dxa"/>
            <w:shd w:val="clear" w:color="auto" w:fill="auto"/>
            <w:vAlign w:val="bottom"/>
            <w:hideMark/>
          </w:tcPr>
          <w:p w14:paraId="1E4DFAB7" w14:textId="77777777" w:rsidR="00AD4A0A" w:rsidRPr="00D80B7C" w:rsidRDefault="00AD4A0A" w:rsidP="00F6579F">
            <w:pPr>
              <w:rPr>
                <w:rFonts w:asciiTheme="minorHAnsi" w:hAnsiTheme="minorHAnsi" w:cstheme="minorHAnsi"/>
                <w:color w:val="000000"/>
              </w:rPr>
            </w:pPr>
            <w:r w:rsidRPr="00D80B7C">
              <w:rPr>
                <w:rFonts w:asciiTheme="minorHAnsi" w:hAnsiTheme="minorHAnsi" w:cstheme="minorHAnsi"/>
                <w:color w:val="000000"/>
              </w:rPr>
              <w:t> </w:t>
            </w:r>
          </w:p>
        </w:tc>
        <w:tc>
          <w:tcPr>
            <w:tcW w:w="1668" w:type="dxa"/>
            <w:shd w:val="clear" w:color="auto" w:fill="auto"/>
            <w:noWrap/>
            <w:vAlign w:val="bottom"/>
            <w:hideMark/>
          </w:tcPr>
          <w:p w14:paraId="3097F554" w14:textId="2C08D9C4" w:rsidR="00AD4A0A" w:rsidRPr="00D80B7C" w:rsidRDefault="00D12316" w:rsidP="00F6579F">
            <w:pPr>
              <w:jc w:val="center"/>
              <w:rPr>
                <w:rFonts w:asciiTheme="minorHAnsi" w:hAnsiTheme="minorHAnsi" w:cstheme="minorHAnsi"/>
                <w:b/>
                <w:bCs/>
                <w:color w:val="000000"/>
              </w:rPr>
            </w:pPr>
            <w:r>
              <w:rPr>
                <w:rFonts w:asciiTheme="minorHAnsi" w:hAnsiTheme="minorHAnsi" w:cstheme="minorHAnsi"/>
                <w:b/>
                <w:bCs/>
                <w:color w:val="000000"/>
              </w:rPr>
              <w:t>60</w:t>
            </w:r>
          </w:p>
        </w:tc>
      </w:tr>
      <w:tr w:rsidR="00AD4A0A" w:rsidRPr="00D80B7C" w14:paraId="5336A39C" w14:textId="77777777" w:rsidTr="00A8107E">
        <w:trPr>
          <w:trHeight w:val="300"/>
        </w:trPr>
        <w:tc>
          <w:tcPr>
            <w:tcW w:w="1271" w:type="dxa"/>
            <w:shd w:val="clear" w:color="auto" w:fill="auto"/>
            <w:noWrap/>
            <w:vAlign w:val="bottom"/>
            <w:hideMark/>
          </w:tcPr>
          <w:p w14:paraId="5BEF0451" w14:textId="5F75C87B" w:rsidR="00AD4A0A" w:rsidRPr="00D80B7C" w:rsidRDefault="00A8107E" w:rsidP="00F6579F">
            <w:pPr>
              <w:rPr>
                <w:rFonts w:asciiTheme="minorHAnsi" w:hAnsiTheme="minorHAnsi" w:cstheme="minorHAnsi"/>
                <w:b/>
                <w:color w:val="000000"/>
              </w:rPr>
            </w:pPr>
            <w:r>
              <w:rPr>
                <w:rFonts w:asciiTheme="minorHAnsi" w:hAnsiTheme="minorHAnsi" w:cstheme="minorHAnsi"/>
                <w:b/>
                <w:color w:val="000000"/>
              </w:rPr>
              <w:t xml:space="preserve">2 </w:t>
            </w:r>
            <w:r w:rsidR="00AD4A0A" w:rsidRPr="00D80B7C">
              <w:rPr>
                <w:rFonts w:asciiTheme="minorHAnsi" w:hAnsiTheme="minorHAnsi" w:cstheme="minorHAnsi"/>
                <w:b/>
                <w:color w:val="000000"/>
              </w:rPr>
              <w:t>Technique</w:t>
            </w:r>
          </w:p>
        </w:tc>
        <w:tc>
          <w:tcPr>
            <w:tcW w:w="6700" w:type="dxa"/>
            <w:shd w:val="clear" w:color="auto" w:fill="auto"/>
            <w:vAlign w:val="bottom"/>
            <w:hideMark/>
          </w:tcPr>
          <w:p w14:paraId="7B857682" w14:textId="77777777" w:rsidR="00AD4A0A" w:rsidRPr="00D80B7C" w:rsidRDefault="00AD4A0A" w:rsidP="00F6579F">
            <w:pPr>
              <w:rPr>
                <w:rFonts w:asciiTheme="minorHAnsi" w:hAnsiTheme="minorHAnsi" w:cstheme="minorHAnsi"/>
                <w:color w:val="000000"/>
              </w:rPr>
            </w:pPr>
            <w:r w:rsidRPr="00D80B7C">
              <w:rPr>
                <w:rFonts w:asciiTheme="minorHAnsi" w:hAnsiTheme="minorHAnsi" w:cstheme="minorHAnsi"/>
                <w:color w:val="000000"/>
              </w:rPr>
              <w:t> </w:t>
            </w:r>
          </w:p>
        </w:tc>
        <w:tc>
          <w:tcPr>
            <w:tcW w:w="1668" w:type="dxa"/>
            <w:shd w:val="clear" w:color="auto" w:fill="auto"/>
            <w:noWrap/>
            <w:vAlign w:val="bottom"/>
            <w:hideMark/>
          </w:tcPr>
          <w:p w14:paraId="4A204652" w14:textId="53690350" w:rsidR="00AD4A0A" w:rsidRPr="00D80B7C" w:rsidRDefault="00D12316" w:rsidP="00F6579F">
            <w:pPr>
              <w:jc w:val="center"/>
              <w:rPr>
                <w:rFonts w:asciiTheme="minorHAnsi" w:hAnsiTheme="minorHAnsi" w:cstheme="minorHAnsi"/>
                <w:b/>
                <w:bCs/>
                <w:color w:val="000000"/>
              </w:rPr>
            </w:pPr>
            <w:r>
              <w:rPr>
                <w:rFonts w:asciiTheme="minorHAnsi" w:hAnsiTheme="minorHAnsi" w:cstheme="minorHAnsi"/>
                <w:b/>
                <w:bCs/>
                <w:color w:val="000000"/>
              </w:rPr>
              <w:t>40</w:t>
            </w:r>
          </w:p>
        </w:tc>
      </w:tr>
      <w:tr w:rsidR="00AD4A0A" w:rsidRPr="00D80B7C" w14:paraId="57E5C291" w14:textId="77777777" w:rsidTr="00A8107E">
        <w:trPr>
          <w:trHeight w:val="300"/>
        </w:trPr>
        <w:tc>
          <w:tcPr>
            <w:tcW w:w="1271" w:type="dxa"/>
            <w:shd w:val="clear" w:color="auto" w:fill="auto"/>
            <w:noWrap/>
            <w:hideMark/>
          </w:tcPr>
          <w:p w14:paraId="722F801F" w14:textId="24FB8266" w:rsidR="00AD4A0A" w:rsidRPr="00D80B7C" w:rsidRDefault="00AD4A0A" w:rsidP="00F6579F">
            <w:pPr>
              <w:rPr>
                <w:rFonts w:asciiTheme="minorHAnsi" w:hAnsiTheme="minorHAnsi" w:cstheme="minorHAnsi"/>
                <w:bCs/>
                <w:color w:val="000000"/>
              </w:rPr>
            </w:pPr>
          </w:p>
        </w:tc>
        <w:tc>
          <w:tcPr>
            <w:tcW w:w="6700" w:type="dxa"/>
            <w:shd w:val="clear" w:color="auto" w:fill="auto"/>
            <w:hideMark/>
          </w:tcPr>
          <w:p w14:paraId="2353070C" w14:textId="3C3B8631" w:rsidR="00AD4A0A" w:rsidRPr="00D80B7C" w:rsidRDefault="008B20F7" w:rsidP="00063F2A">
            <w:pPr>
              <w:rPr>
                <w:rFonts w:asciiTheme="minorHAnsi" w:hAnsiTheme="minorHAnsi" w:cstheme="minorHAnsi"/>
                <w:color w:val="000000"/>
              </w:rPr>
            </w:pPr>
            <w:r>
              <w:rPr>
                <w:rFonts w:asciiTheme="minorHAnsi" w:hAnsiTheme="minorHAnsi" w:cstheme="minorHAnsi"/>
                <w:color w:val="000000"/>
              </w:rPr>
              <w:t>2</w:t>
            </w:r>
            <w:r w:rsidR="00A8107E">
              <w:rPr>
                <w:rFonts w:asciiTheme="minorHAnsi" w:hAnsiTheme="minorHAnsi" w:cstheme="minorHAnsi"/>
                <w:color w:val="000000"/>
              </w:rPr>
              <w:t xml:space="preserve">.1 </w:t>
            </w:r>
            <w:r w:rsidR="00063F2A">
              <w:rPr>
                <w:rFonts w:asciiTheme="minorHAnsi" w:hAnsiTheme="minorHAnsi" w:cstheme="minorHAnsi"/>
                <w:color w:val="000000"/>
              </w:rPr>
              <w:t>Référence de prestations</w:t>
            </w:r>
            <w:r w:rsidR="008E1916">
              <w:rPr>
                <w:rFonts w:asciiTheme="minorHAnsi" w:hAnsiTheme="minorHAnsi" w:cstheme="minorHAnsi"/>
                <w:color w:val="000000"/>
              </w:rPr>
              <w:t xml:space="preserve"> similaires et retour d’expérience</w:t>
            </w:r>
          </w:p>
        </w:tc>
        <w:tc>
          <w:tcPr>
            <w:tcW w:w="1668" w:type="dxa"/>
            <w:shd w:val="clear" w:color="auto" w:fill="auto"/>
            <w:noWrap/>
            <w:vAlign w:val="bottom"/>
            <w:hideMark/>
          </w:tcPr>
          <w:p w14:paraId="43420C7C" w14:textId="0DBBE3D1" w:rsidR="00AD4A0A" w:rsidRPr="00D80B7C" w:rsidRDefault="00D12316" w:rsidP="00F6579F">
            <w:pPr>
              <w:jc w:val="center"/>
              <w:rPr>
                <w:rFonts w:asciiTheme="minorHAnsi" w:hAnsiTheme="minorHAnsi" w:cstheme="minorHAnsi"/>
                <w:iCs/>
                <w:color w:val="000000"/>
              </w:rPr>
            </w:pPr>
            <w:r>
              <w:rPr>
                <w:rFonts w:asciiTheme="minorHAnsi" w:hAnsiTheme="minorHAnsi" w:cstheme="minorHAnsi"/>
                <w:iCs/>
                <w:color w:val="000000"/>
              </w:rPr>
              <w:t>10</w:t>
            </w:r>
          </w:p>
        </w:tc>
      </w:tr>
      <w:tr w:rsidR="008A227D" w:rsidRPr="00D80B7C" w14:paraId="1246105E" w14:textId="77777777" w:rsidTr="00A8107E">
        <w:trPr>
          <w:trHeight w:val="300"/>
        </w:trPr>
        <w:tc>
          <w:tcPr>
            <w:tcW w:w="1271" w:type="dxa"/>
            <w:shd w:val="clear" w:color="auto" w:fill="auto"/>
            <w:noWrap/>
          </w:tcPr>
          <w:p w14:paraId="6E171F0F" w14:textId="77777777" w:rsidR="008A227D" w:rsidRPr="00D80B7C" w:rsidRDefault="008A227D" w:rsidP="00F6579F">
            <w:pPr>
              <w:rPr>
                <w:rFonts w:asciiTheme="minorHAnsi" w:hAnsiTheme="minorHAnsi" w:cstheme="minorHAnsi"/>
                <w:bCs/>
                <w:color w:val="000000"/>
              </w:rPr>
            </w:pPr>
          </w:p>
        </w:tc>
        <w:tc>
          <w:tcPr>
            <w:tcW w:w="6700" w:type="dxa"/>
            <w:shd w:val="clear" w:color="auto" w:fill="auto"/>
          </w:tcPr>
          <w:p w14:paraId="080F8042" w14:textId="58167B5B" w:rsidR="008A227D" w:rsidRPr="00D80B7C" w:rsidRDefault="008B20F7" w:rsidP="008E1916">
            <w:pPr>
              <w:rPr>
                <w:rFonts w:asciiTheme="minorHAnsi" w:hAnsiTheme="minorHAnsi" w:cstheme="minorHAnsi"/>
                <w:color w:val="000000"/>
              </w:rPr>
            </w:pPr>
            <w:r>
              <w:rPr>
                <w:rFonts w:asciiTheme="minorHAnsi" w:hAnsiTheme="minorHAnsi" w:cstheme="minorHAnsi"/>
                <w:color w:val="000000"/>
              </w:rPr>
              <w:t>2</w:t>
            </w:r>
            <w:r w:rsidR="008A227D" w:rsidRPr="00D80B7C">
              <w:rPr>
                <w:rFonts w:asciiTheme="minorHAnsi" w:hAnsiTheme="minorHAnsi" w:cstheme="minorHAnsi"/>
                <w:color w:val="000000"/>
              </w:rPr>
              <w:t xml:space="preserve">.2 </w:t>
            </w:r>
            <w:r w:rsidR="00A8107E">
              <w:rPr>
                <w:rFonts w:asciiTheme="minorHAnsi" w:hAnsiTheme="minorHAnsi" w:cstheme="minorHAnsi"/>
                <w:color w:val="000000"/>
              </w:rPr>
              <w:t>Moyens</w:t>
            </w:r>
            <w:r w:rsidR="008E1916">
              <w:rPr>
                <w:rFonts w:asciiTheme="minorHAnsi" w:hAnsiTheme="minorHAnsi" w:cstheme="minorHAnsi"/>
                <w:color w:val="000000"/>
              </w:rPr>
              <w:t xml:space="preserve"> humains, profils des intervenants, moyens matériels, recours à la sous-traitance</w:t>
            </w:r>
          </w:p>
        </w:tc>
        <w:tc>
          <w:tcPr>
            <w:tcW w:w="1668" w:type="dxa"/>
            <w:shd w:val="clear" w:color="auto" w:fill="auto"/>
            <w:noWrap/>
            <w:vAlign w:val="bottom"/>
          </w:tcPr>
          <w:p w14:paraId="55B8168D" w14:textId="78297096" w:rsidR="008A227D" w:rsidRPr="00D80B7C" w:rsidRDefault="008A227D" w:rsidP="00F6579F">
            <w:pPr>
              <w:jc w:val="center"/>
              <w:rPr>
                <w:rFonts w:asciiTheme="minorHAnsi" w:hAnsiTheme="minorHAnsi" w:cstheme="minorHAnsi"/>
                <w:iCs/>
                <w:color w:val="000000"/>
              </w:rPr>
            </w:pPr>
            <w:r w:rsidRPr="00D80B7C">
              <w:rPr>
                <w:rFonts w:asciiTheme="minorHAnsi" w:hAnsiTheme="minorHAnsi" w:cstheme="minorHAnsi"/>
                <w:iCs/>
                <w:color w:val="000000"/>
              </w:rPr>
              <w:t>10</w:t>
            </w:r>
          </w:p>
        </w:tc>
      </w:tr>
      <w:tr w:rsidR="008A227D" w:rsidRPr="00D80B7C" w14:paraId="2D1BCC90" w14:textId="77777777" w:rsidTr="00A8107E">
        <w:trPr>
          <w:trHeight w:val="300"/>
        </w:trPr>
        <w:tc>
          <w:tcPr>
            <w:tcW w:w="1271" w:type="dxa"/>
            <w:shd w:val="clear" w:color="auto" w:fill="auto"/>
            <w:noWrap/>
          </w:tcPr>
          <w:p w14:paraId="3FDFF36B" w14:textId="77777777" w:rsidR="008A227D" w:rsidRPr="00A8107E" w:rsidRDefault="008A227D" w:rsidP="00F6579F">
            <w:pPr>
              <w:rPr>
                <w:rFonts w:asciiTheme="minorHAnsi" w:hAnsiTheme="minorHAnsi" w:cstheme="minorHAnsi"/>
                <w:bCs/>
                <w:color w:val="000000"/>
              </w:rPr>
            </w:pPr>
          </w:p>
        </w:tc>
        <w:tc>
          <w:tcPr>
            <w:tcW w:w="6700" w:type="dxa"/>
            <w:shd w:val="clear" w:color="auto" w:fill="auto"/>
          </w:tcPr>
          <w:p w14:paraId="0D8A1C27" w14:textId="323F766F" w:rsidR="008A227D" w:rsidRPr="00A8107E" w:rsidRDefault="008B20F7" w:rsidP="008E1916">
            <w:pPr>
              <w:rPr>
                <w:rFonts w:asciiTheme="minorHAnsi" w:hAnsiTheme="minorHAnsi" w:cstheme="minorHAnsi"/>
                <w:color w:val="000000"/>
              </w:rPr>
            </w:pPr>
            <w:r>
              <w:rPr>
                <w:rFonts w:asciiTheme="minorHAnsi" w:hAnsiTheme="minorHAnsi" w:cstheme="minorHAnsi"/>
                <w:color w:val="000000"/>
              </w:rPr>
              <w:t>2</w:t>
            </w:r>
            <w:r w:rsidR="00A8107E">
              <w:rPr>
                <w:rFonts w:asciiTheme="minorHAnsi" w:hAnsiTheme="minorHAnsi" w:cstheme="minorHAnsi"/>
                <w:color w:val="000000"/>
              </w:rPr>
              <w:t>.3</w:t>
            </w:r>
            <w:r w:rsidR="00063F2A">
              <w:rPr>
                <w:rFonts w:asciiTheme="minorHAnsi" w:hAnsiTheme="minorHAnsi" w:cstheme="minorHAnsi"/>
                <w:color w:val="000000"/>
              </w:rPr>
              <w:t xml:space="preserve"> Organisation des prestations</w:t>
            </w:r>
            <w:r w:rsidR="008E1916">
              <w:rPr>
                <w:rFonts w:asciiTheme="minorHAnsi" w:hAnsiTheme="minorHAnsi" w:cstheme="minorHAnsi"/>
                <w:color w:val="000000"/>
              </w:rPr>
              <w:t>, mesures hygiène et sécurité</w:t>
            </w:r>
            <w:r w:rsidR="00A8107E">
              <w:rPr>
                <w:rFonts w:asciiTheme="minorHAnsi" w:hAnsiTheme="minorHAnsi" w:cstheme="minorHAnsi"/>
                <w:color w:val="000000"/>
              </w:rPr>
              <w:t xml:space="preserve"> Compatibilité du </w:t>
            </w:r>
            <w:r w:rsidR="00A8107E" w:rsidRPr="00A8107E">
              <w:rPr>
                <w:rFonts w:asciiTheme="minorHAnsi" w:hAnsiTheme="minorHAnsi" w:cstheme="minorHAnsi"/>
                <w:color w:val="000000"/>
              </w:rPr>
              <w:t xml:space="preserve">Plan de charges </w:t>
            </w:r>
            <w:r w:rsidR="00A8107E">
              <w:rPr>
                <w:rFonts w:asciiTheme="minorHAnsi" w:hAnsiTheme="minorHAnsi" w:cstheme="minorHAnsi"/>
                <w:color w:val="000000"/>
              </w:rPr>
              <w:t>avec les délais d</w:t>
            </w:r>
            <w:r w:rsidR="00063F2A">
              <w:rPr>
                <w:rFonts w:asciiTheme="minorHAnsi" w:hAnsiTheme="minorHAnsi" w:cstheme="minorHAnsi"/>
                <w:color w:val="000000"/>
              </w:rPr>
              <w:t>es prestations</w:t>
            </w:r>
          </w:p>
        </w:tc>
        <w:tc>
          <w:tcPr>
            <w:tcW w:w="1668" w:type="dxa"/>
            <w:shd w:val="clear" w:color="auto" w:fill="auto"/>
            <w:noWrap/>
            <w:vAlign w:val="bottom"/>
          </w:tcPr>
          <w:p w14:paraId="0666B433" w14:textId="372DACF5" w:rsidR="008A227D" w:rsidRPr="00D80B7C" w:rsidRDefault="008A227D" w:rsidP="00F6579F">
            <w:pPr>
              <w:jc w:val="center"/>
              <w:rPr>
                <w:rFonts w:asciiTheme="minorHAnsi" w:hAnsiTheme="minorHAnsi" w:cstheme="minorHAnsi"/>
                <w:iCs/>
                <w:color w:val="000000"/>
              </w:rPr>
            </w:pPr>
            <w:r w:rsidRPr="00D80B7C">
              <w:rPr>
                <w:rFonts w:asciiTheme="minorHAnsi" w:hAnsiTheme="minorHAnsi" w:cstheme="minorHAnsi"/>
                <w:iCs/>
                <w:color w:val="000000"/>
              </w:rPr>
              <w:t>10</w:t>
            </w:r>
          </w:p>
        </w:tc>
      </w:tr>
      <w:tr w:rsidR="008A227D" w:rsidRPr="00D80B7C" w14:paraId="7AB11781" w14:textId="77777777" w:rsidTr="00A8107E">
        <w:trPr>
          <w:trHeight w:val="300"/>
        </w:trPr>
        <w:tc>
          <w:tcPr>
            <w:tcW w:w="1271" w:type="dxa"/>
            <w:shd w:val="clear" w:color="auto" w:fill="auto"/>
            <w:noWrap/>
          </w:tcPr>
          <w:p w14:paraId="516C2BAD" w14:textId="77777777" w:rsidR="008A227D" w:rsidRPr="00D80B7C" w:rsidRDefault="008A227D" w:rsidP="00F6579F">
            <w:pPr>
              <w:rPr>
                <w:rFonts w:asciiTheme="minorHAnsi" w:hAnsiTheme="minorHAnsi" w:cstheme="minorHAnsi"/>
                <w:bCs/>
                <w:color w:val="000000"/>
              </w:rPr>
            </w:pPr>
          </w:p>
        </w:tc>
        <w:tc>
          <w:tcPr>
            <w:tcW w:w="6700" w:type="dxa"/>
            <w:shd w:val="clear" w:color="auto" w:fill="auto"/>
          </w:tcPr>
          <w:p w14:paraId="3DD473C6" w14:textId="52E47351" w:rsidR="008A227D" w:rsidRPr="00D80B7C" w:rsidRDefault="008B20F7" w:rsidP="008E1916">
            <w:pPr>
              <w:rPr>
                <w:rFonts w:asciiTheme="minorHAnsi" w:hAnsiTheme="minorHAnsi" w:cstheme="minorHAnsi"/>
                <w:color w:val="000000"/>
              </w:rPr>
            </w:pPr>
            <w:r>
              <w:rPr>
                <w:rFonts w:asciiTheme="minorHAnsi" w:hAnsiTheme="minorHAnsi" w:cstheme="minorHAnsi"/>
                <w:color w:val="000000"/>
              </w:rPr>
              <w:t>2</w:t>
            </w:r>
            <w:r w:rsidR="008A227D" w:rsidRPr="00D80B7C">
              <w:rPr>
                <w:rFonts w:asciiTheme="minorHAnsi" w:hAnsiTheme="minorHAnsi" w:cstheme="minorHAnsi"/>
                <w:color w:val="000000"/>
              </w:rPr>
              <w:t xml:space="preserve">.4 </w:t>
            </w:r>
            <w:r w:rsidR="008E1916">
              <w:rPr>
                <w:rFonts w:asciiTheme="minorHAnsi" w:hAnsiTheme="minorHAnsi" w:cstheme="minorHAnsi"/>
                <w:color w:val="000000"/>
              </w:rPr>
              <w:t xml:space="preserve">Compatibilité du plan de charges, délais du chantier et chiffre d’affaires </w:t>
            </w:r>
            <w:r w:rsidR="008A227D" w:rsidRPr="00D80B7C">
              <w:rPr>
                <w:rFonts w:asciiTheme="minorHAnsi" w:hAnsiTheme="minorHAnsi" w:cstheme="minorHAnsi"/>
              </w:rPr>
              <w:t xml:space="preserve">                                                    </w:t>
            </w:r>
          </w:p>
        </w:tc>
        <w:tc>
          <w:tcPr>
            <w:tcW w:w="1668" w:type="dxa"/>
            <w:shd w:val="clear" w:color="auto" w:fill="auto"/>
            <w:noWrap/>
            <w:vAlign w:val="bottom"/>
          </w:tcPr>
          <w:p w14:paraId="1A6A4A4C" w14:textId="5ED9C3F4" w:rsidR="008A227D" w:rsidRPr="00D80B7C" w:rsidRDefault="008E1916" w:rsidP="008E1916">
            <w:pPr>
              <w:jc w:val="center"/>
              <w:rPr>
                <w:rFonts w:asciiTheme="minorHAnsi" w:hAnsiTheme="minorHAnsi" w:cstheme="minorHAnsi"/>
                <w:iCs/>
                <w:color w:val="000000"/>
              </w:rPr>
            </w:pPr>
            <w:r>
              <w:rPr>
                <w:rFonts w:asciiTheme="minorHAnsi" w:hAnsiTheme="minorHAnsi" w:cstheme="minorHAnsi"/>
                <w:iCs/>
                <w:color w:val="000000"/>
              </w:rPr>
              <w:t>5</w:t>
            </w:r>
          </w:p>
        </w:tc>
      </w:tr>
      <w:tr w:rsidR="008B20F7" w:rsidRPr="00D80B7C" w14:paraId="28EC16A8" w14:textId="77777777" w:rsidTr="00A8107E">
        <w:trPr>
          <w:trHeight w:val="300"/>
        </w:trPr>
        <w:tc>
          <w:tcPr>
            <w:tcW w:w="1271" w:type="dxa"/>
            <w:shd w:val="clear" w:color="auto" w:fill="auto"/>
            <w:noWrap/>
          </w:tcPr>
          <w:p w14:paraId="44244D0F" w14:textId="77777777" w:rsidR="008B20F7" w:rsidRPr="00D80B7C" w:rsidRDefault="008B20F7" w:rsidP="00F6579F">
            <w:pPr>
              <w:rPr>
                <w:rFonts w:asciiTheme="minorHAnsi" w:hAnsiTheme="minorHAnsi" w:cstheme="minorHAnsi"/>
                <w:bCs/>
                <w:color w:val="000000"/>
              </w:rPr>
            </w:pPr>
          </w:p>
        </w:tc>
        <w:tc>
          <w:tcPr>
            <w:tcW w:w="6700" w:type="dxa"/>
            <w:shd w:val="clear" w:color="auto" w:fill="auto"/>
          </w:tcPr>
          <w:p w14:paraId="3FAD04CD" w14:textId="7749BAD2" w:rsidR="008B20F7" w:rsidRPr="00A8107E" w:rsidRDefault="008B20F7" w:rsidP="00D12316">
            <w:pPr>
              <w:rPr>
                <w:rFonts w:asciiTheme="minorHAnsi" w:hAnsiTheme="minorHAnsi" w:cstheme="minorHAnsi"/>
                <w:color w:val="000000"/>
              </w:rPr>
            </w:pPr>
            <w:r>
              <w:rPr>
                <w:rFonts w:asciiTheme="minorHAnsi" w:hAnsiTheme="minorHAnsi" w:cstheme="minorHAnsi"/>
                <w:color w:val="000000"/>
              </w:rPr>
              <w:t>2.</w:t>
            </w:r>
            <w:r w:rsidR="00D12316">
              <w:rPr>
                <w:rFonts w:asciiTheme="minorHAnsi" w:hAnsiTheme="minorHAnsi" w:cstheme="minorHAnsi"/>
                <w:color w:val="000000"/>
              </w:rPr>
              <w:t>5</w:t>
            </w:r>
            <w:r>
              <w:rPr>
                <w:rFonts w:asciiTheme="minorHAnsi" w:hAnsiTheme="minorHAnsi" w:cstheme="minorHAnsi"/>
                <w:color w:val="000000"/>
              </w:rPr>
              <w:t xml:space="preserve"> </w:t>
            </w:r>
            <w:r w:rsidR="008E1916">
              <w:rPr>
                <w:rFonts w:asciiTheme="minorHAnsi" w:hAnsiTheme="minorHAnsi" w:cstheme="minorHAnsi"/>
                <w:color w:val="000000"/>
              </w:rPr>
              <w:t>Contraintes d’exécution et solutions prop</w:t>
            </w:r>
            <w:r w:rsidR="00B14000">
              <w:rPr>
                <w:rFonts w:asciiTheme="minorHAnsi" w:hAnsiTheme="minorHAnsi" w:cstheme="minorHAnsi"/>
                <w:color w:val="000000"/>
              </w:rPr>
              <w:t>o</w:t>
            </w:r>
            <w:r w:rsidR="008E1916">
              <w:rPr>
                <w:rFonts w:asciiTheme="minorHAnsi" w:hAnsiTheme="minorHAnsi" w:cstheme="minorHAnsi"/>
                <w:color w:val="000000"/>
              </w:rPr>
              <w:t>sées</w:t>
            </w:r>
          </w:p>
        </w:tc>
        <w:tc>
          <w:tcPr>
            <w:tcW w:w="1668" w:type="dxa"/>
            <w:shd w:val="clear" w:color="auto" w:fill="auto"/>
            <w:noWrap/>
            <w:vAlign w:val="bottom"/>
          </w:tcPr>
          <w:p w14:paraId="6B9E09D5" w14:textId="512A14DA" w:rsidR="008B20F7" w:rsidRPr="00A8107E" w:rsidRDefault="008E1916" w:rsidP="00F6579F">
            <w:pPr>
              <w:jc w:val="center"/>
              <w:rPr>
                <w:rFonts w:asciiTheme="minorHAnsi" w:hAnsiTheme="minorHAnsi" w:cstheme="minorHAnsi"/>
                <w:iCs/>
                <w:color w:val="000000"/>
              </w:rPr>
            </w:pPr>
            <w:r>
              <w:rPr>
                <w:rFonts w:asciiTheme="minorHAnsi" w:hAnsiTheme="minorHAnsi" w:cstheme="minorHAnsi"/>
                <w:iCs/>
                <w:color w:val="000000"/>
              </w:rPr>
              <w:t>5</w:t>
            </w:r>
          </w:p>
        </w:tc>
      </w:tr>
    </w:tbl>
    <w:p w14:paraId="23C2FE45" w14:textId="77777777" w:rsidR="00B84EA8" w:rsidRDefault="00B84EA8" w:rsidP="00F6579F">
      <w:pPr>
        <w:tabs>
          <w:tab w:val="left" w:pos="1843"/>
        </w:tabs>
        <w:jc w:val="both"/>
        <w:rPr>
          <w:rFonts w:asciiTheme="minorHAnsi" w:eastAsia="Batang" w:hAnsiTheme="minorHAnsi" w:cstheme="minorHAnsi"/>
          <w:b/>
          <w:bCs/>
        </w:rPr>
      </w:pPr>
    </w:p>
    <w:p w14:paraId="3655A36F" w14:textId="76833CDE" w:rsidR="0083489F" w:rsidRPr="00D80B7C" w:rsidRDefault="0083489F" w:rsidP="00F6579F">
      <w:pPr>
        <w:tabs>
          <w:tab w:val="left" w:pos="1843"/>
        </w:tabs>
        <w:jc w:val="both"/>
        <w:rPr>
          <w:rFonts w:asciiTheme="minorHAnsi" w:eastAsia="Batang" w:hAnsiTheme="minorHAnsi" w:cstheme="minorHAnsi"/>
          <w:b/>
          <w:bCs/>
        </w:rPr>
      </w:pPr>
      <w:r w:rsidRPr="00D80B7C">
        <w:rPr>
          <w:rFonts w:asciiTheme="minorHAnsi" w:eastAsia="Batang" w:hAnsiTheme="minorHAnsi" w:cstheme="minorHAnsi"/>
          <w:b/>
          <w:bCs/>
        </w:rPr>
        <w:t>Méthode de calcul des critères et sous-critères :</w:t>
      </w:r>
    </w:p>
    <w:p w14:paraId="0E6B9A37" w14:textId="77777777" w:rsidR="0083489F" w:rsidRPr="008B20F7" w:rsidRDefault="0083489F" w:rsidP="008E6630">
      <w:pPr>
        <w:pStyle w:val="Paragraphedeliste"/>
        <w:tabs>
          <w:tab w:val="left" w:pos="1843"/>
        </w:tabs>
        <w:ind w:left="0"/>
        <w:jc w:val="both"/>
        <w:rPr>
          <w:rFonts w:asciiTheme="minorHAnsi" w:eastAsia="Batang" w:hAnsiTheme="minorHAnsi" w:cstheme="minorHAnsi"/>
          <w:bCs/>
          <w:u w:val="single"/>
        </w:rPr>
      </w:pPr>
      <w:r w:rsidRPr="008B20F7">
        <w:rPr>
          <w:rFonts w:asciiTheme="minorHAnsi" w:eastAsia="Batang" w:hAnsiTheme="minorHAnsi" w:cstheme="minorHAnsi"/>
          <w:bCs/>
          <w:u w:val="single"/>
        </w:rPr>
        <w:t xml:space="preserve">Prix : </w:t>
      </w:r>
    </w:p>
    <w:p w14:paraId="5107EEFF" w14:textId="55FC2592" w:rsidR="0083489F" w:rsidRPr="008B20F7" w:rsidRDefault="00063F2A" w:rsidP="00F6579F">
      <w:pPr>
        <w:tabs>
          <w:tab w:val="left" w:pos="1843"/>
        </w:tabs>
        <w:jc w:val="both"/>
        <w:rPr>
          <w:rFonts w:asciiTheme="minorHAnsi" w:eastAsia="Batang" w:hAnsiTheme="minorHAnsi" w:cstheme="minorHAnsi"/>
          <w:bCs/>
        </w:rPr>
      </w:pPr>
      <w:r>
        <w:rPr>
          <w:rFonts w:asciiTheme="minorHAnsi" w:eastAsia="Batang" w:hAnsiTheme="minorHAnsi" w:cstheme="minorHAnsi"/>
          <w:bCs/>
        </w:rPr>
        <w:t>6</w:t>
      </w:r>
      <w:r w:rsidR="0083489F" w:rsidRPr="008B20F7">
        <w:rPr>
          <w:rFonts w:asciiTheme="minorHAnsi" w:eastAsia="Batang" w:hAnsiTheme="minorHAnsi" w:cstheme="minorHAnsi"/>
          <w:bCs/>
        </w:rPr>
        <w:t>0 points seront attribués</w:t>
      </w:r>
      <w:r w:rsidR="00042121" w:rsidRPr="008B20F7">
        <w:rPr>
          <w:rFonts w:asciiTheme="minorHAnsi" w:eastAsia="Batang" w:hAnsiTheme="minorHAnsi" w:cstheme="minorHAnsi"/>
          <w:bCs/>
        </w:rPr>
        <w:t xml:space="preserve"> </w:t>
      </w:r>
      <w:r w:rsidR="0083489F" w:rsidRPr="008B20F7">
        <w:rPr>
          <w:rFonts w:asciiTheme="minorHAnsi" w:eastAsia="Batang" w:hAnsiTheme="minorHAnsi" w:cstheme="minorHAnsi"/>
          <w:bCs/>
        </w:rPr>
        <w:t xml:space="preserve">à l’offre présentant le prix le moins </w:t>
      </w:r>
      <w:r w:rsidR="009E10E9" w:rsidRPr="008B20F7">
        <w:rPr>
          <w:rFonts w:asciiTheme="minorHAnsi" w:eastAsia="Batang" w:hAnsiTheme="minorHAnsi" w:cstheme="minorHAnsi"/>
          <w:bCs/>
        </w:rPr>
        <w:t>élevé</w:t>
      </w:r>
      <w:r w:rsidR="0083489F" w:rsidRPr="008B20F7">
        <w:rPr>
          <w:rFonts w:asciiTheme="minorHAnsi" w:eastAsia="Batang" w:hAnsiTheme="minorHAnsi" w:cstheme="minorHAnsi"/>
          <w:bCs/>
        </w:rPr>
        <w:t>. Une décote sera appliquée aux autres offres selon la formule suivante</w:t>
      </w:r>
      <w:r w:rsidR="00A22330" w:rsidRPr="008B20F7">
        <w:rPr>
          <w:rFonts w:asciiTheme="minorHAnsi" w:eastAsia="Batang" w:hAnsiTheme="minorHAnsi" w:cstheme="minorHAnsi"/>
          <w:bCs/>
        </w:rPr>
        <w:t> :</w:t>
      </w:r>
    </w:p>
    <w:p w14:paraId="5AF6BDC1" w14:textId="77777777" w:rsidR="000B0094" w:rsidRPr="008B20F7" w:rsidRDefault="000B0094" w:rsidP="00F6579F">
      <w:pPr>
        <w:tabs>
          <w:tab w:val="left" w:pos="1843"/>
        </w:tabs>
        <w:jc w:val="both"/>
        <w:rPr>
          <w:rFonts w:asciiTheme="minorHAnsi" w:eastAsia="Batang" w:hAnsiTheme="minorHAnsi" w:cstheme="minorHAnsi"/>
          <w:bCs/>
        </w:rPr>
      </w:pPr>
    </w:p>
    <w:p w14:paraId="38687D43" w14:textId="358EA6A1" w:rsidR="0083489F" w:rsidRPr="008B20F7" w:rsidRDefault="00063F2A" w:rsidP="000B0094">
      <w:pPr>
        <w:pBdr>
          <w:top w:val="single" w:sz="4" w:space="1" w:color="auto"/>
          <w:left w:val="single" w:sz="4" w:space="4" w:color="auto"/>
          <w:bottom w:val="single" w:sz="4" w:space="1" w:color="auto"/>
          <w:right w:val="single" w:sz="4" w:space="0" w:color="auto"/>
        </w:pBdr>
        <w:tabs>
          <w:tab w:val="left" w:pos="1843"/>
        </w:tabs>
        <w:jc w:val="both"/>
        <w:rPr>
          <w:rFonts w:asciiTheme="minorHAnsi" w:eastAsia="Batang" w:hAnsiTheme="minorHAnsi" w:cstheme="minorHAnsi"/>
          <w:bCs/>
        </w:rPr>
      </w:pPr>
      <w:r>
        <w:rPr>
          <w:rFonts w:asciiTheme="minorHAnsi" w:eastAsia="Batang" w:hAnsiTheme="minorHAnsi" w:cstheme="minorHAnsi"/>
          <w:bCs/>
        </w:rPr>
        <w:t>Note de l’offre = 6</w:t>
      </w:r>
      <w:r w:rsidR="0083489F" w:rsidRPr="008B20F7">
        <w:rPr>
          <w:rFonts w:asciiTheme="minorHAnsi" w:eastAsia="Batang" w:hAnsiTheme="minorHAnsi" w:cstheme="minorHAnsi"/>
          <w:bCs/>
        </w:rPr>
        <w:t>0</w:t>
      </w:r>
      <w:r w:rsidR="001066CE" w:rsidRPr="008B20F7">
        <w:rPr>
          <w:rFonts w:asciiTheme="minorHAnsi" w:eastAsia="Batang" w:hAnsiTheme="minorHAnsi" w:cstheme="minorHAnsi"/>
          <w:bCs/>
        </w:rPr>
        <w:t xml:space="preserve"> </w:t>
      </w:r>
      <w:r w:rsidR="0083489F" w:rsidRPr="008B20F7">
        <w:rPr>
          <w:rFonts w:asciiTheme="minorHAnsi" w:eastAsia="Batang" w:hAnsiTheme="minorHAnsi" w:cstheme="minorHAnsi"/>
          <w:bCs/>
        </w:rPr>
        <w:t>-</w:t>
      </w:r>
      <w:r w:rsidR="001066CE" w:rsidRPr="008B20F7">
        <w:rPr>
          <w:rFonts w:asciiTheme="minorHAnsi" w:eastAsia="Batang" w:hAnsiTheme="minorHAnsi" w:cstheme="minorHAnsi"/>
          <w:bCs/>
        </w:rPr>
        <w:t xml:space="preserve"> </w:t>
      </w:r>
      <w:r>
        <w:rPr>
          <w:rFonts w:asciiTheme="minorHAnsi" w:eastAsia="Batang" w:hAnsiTheme="minorHAnsi" w:cstheme="minorHAnsi"/>
          <w:bCs/>
        </w:rPr>
        <w:t>6</w:t>
      </w:r>
      <w:r w:rsidR="0083489F" w:rsidRPr="008B20F7">
        <w:rPr>
          <w:rFonts w:asciiTheme="minorHAnsi" w:eastAsia="Batang" w:hAnsiTheme="minorHAnsi" w:cstheme="minorHAnsi"/>
          <w:bCs/>
        </w:rPr>
        <w:t xml:space="preserve">0*(prix de l’offre notée – prix de l’offre </w:t>
      </w:r>
      <w:r w:rsidR="009E10E9" w:rsidRPr="008B20F7">
        <w:rPr>
          <w:rFonts w:asciiTheme="minorHAnsi" w:eastAsia="Batang" w:hAnsiTheme="minorHAnsi" w:cstheme="minorHAnsi"/>
          <w:bCs/>
        </w:rPr>
        <w:t>moins-</w:t>
      </w:r>
      <w:proofErr w:type="spellStart"/>
      <w:r w:rsidR="00B84EA8" w:rsidRPr="008B20F7">
        <w:rPr>
          <w:rFonts w:asciiTheme="minorHAnsi" w:eastAsia="Batang" w:hAnsiTheme="minorHAnsi" w:cstheme="minorHAnsi"/>
          <w:bCs/>
        </w:rPr>
        <w:t>di</w:t>
      </w:r>
      <w:r w:rsidR="00B84EA8">
        <w:rPr>
          <w:rFonts w:asciiTheme="minorHAnsi" w:eastAsia="Batang" w:hAnsiTheme="minorHAnsi" w:cstheme="minorHAnsi"/>
          <w:bCs/>
        </w:rPr>
        <w:t>s</w:t>
      </w:r>
      <w:r w:rsidR="00B84EA8" w:rsidRPr="008B20F7">
        <w:rPr>
          <w:rFonts w:asciiTheme="minorHAnsi" w:eastAsia="Batang" w:hAnsiTheme="minorHAnsi" w:cstheme="minorHAnsi"/>
          <w:bCs/>
        </w:rPr>
        <w:t>ante</w:t>
      </w:r>
      <w:proofErr w:type="spellEnd"/>
      <w:r w:rsidR="00B84EA8" w:rsidRPr="008B20F7">
        <w:rPr>
          <w:rFonts w:asciiTheme="minorHAnsi" w:eastAsia="Batang" w:hAnsiTheme="minorHAnsi" w:cstheme="minorHAnsi"/>
          <w:bCs/>
        </w:rPr>
        <w:t>) /</w:t>
      </w:r>
      <w:r w:rsidR="0083489F" w:rsidRPr="008B20F7">
        <w:rPr>
          <w:rFonts w:asciiTheme="minorHAnsi" w:eastAsia="Batang" w:hAnsiTheme="minorHAnsi" w:cstheme="minorHAnsi"/>
          <w:bCs/>
        </w:rPr>
        <w:t>prix de l’offre m</w:t>
      </w:r>
      <w:r w:rsidR="009E10E9" w:rsidRPr="008B20F7">
        <w:rPr>
          <w:rFonts w:asciiTheme="minorHAnsi" w:eastAsia="Batang" w:hAnsiTheme="minorHAnsi" w:cstheme="minorHAnsi"/>
          <w:bCs/>
        </w:rPr>
        <w:t>oins-</w:t>
      </w:r>
      <w:proofErr w:type="spellStart"/>
      <w:r w:rsidR="0083489F" w:rsidRPr="008B20F7">
        <w:rPr>
          <w:rFonts w:asciiTheme="minorHAnsi" w:eastAsia="Batang" w:hAnsiTheme="minorHAnsi" w:cstheme="minorHAnsi"/>
          <w:bCs/>
        </w:rPr>
        <w:t>disante</w:t>
      </w:r>
      <w:proofErr w:type="spellEnd"/>
    </w:p>
    <w:p w14:paraId="1B9A37E7" w14:textId="77777777" w:rsidR="003A0E00" w:rsidRPr="008E6630" w:rsidRDefault="003A0E00" w:rsidP="00F6579F">
      <w:pPr>
        <w:tabs>
          <w:tab w:val="left" w:pos="1843"/>
        </w:tabs>
        <w:jc w:val="both"/>
        <w:rPr>
          <w:rFonts w:asciiTheme="minorHAnsi" w:eastAsia="Batang" w:hAnsiTheme="minorHAnsi" w:cstheme="minorHAnsi"/>
          <w:bCs/>
          <w:highlight w:val="yellow"/>
        </w:rPr>
      </w:pPr>
    </w:p>
    <w:p w14:paraId="065F541D" w14:textId="77777777" w:rsidR="003A0E00" w:rsidRPr="00A711F2" w:rsidRDefault="003A0E00" w:rsidP="008E6630">
      <w:pPr>
        <w:pStyle w:val="Paragraphedeliste"/>
        <w:tabs>
          <w:tab w:val="left" w:pos="1843"/>
        </w:tabs>
        <w:ind w:left="0"/>
        <w:jc w:val="both"/>
        <w:rPr>
          <w:rFonts w:asciiTheme="minorHAnsi" w:eastAsia="Batang" w:hAnsiTheme="minorHAnsi" w:cstheme="minorHAnsi"/>
          <w:bCs/>
          <w:u w:val="single"/>
        </w:rPr>
      </w:pPr>
      <w:r w:rsidRPr="00A711F2">
        <w:rPr>
          <w:rFonts w:asciiTheme="minorHAnsi" w:eastAsia="Batang" w:hAnsiTheme="minorHAnsi" w:cstheme="minorHAnsi"/>
          <w:bCs/>
          <w:u w:val="single"/>
        </w:rPr>
        <w:t>Technique :</w:t>
      </w:r>
    </w:p>
    <w:p w14:paraId="122AA30C" w14:textId="4076E100" w:rsidR="003A0E00" w:rsidRPr="00A711F2" w:rsidRDefault="003A0E00" w:rsidP="008E6630">
      <w:pPr>
        <w:pStyle w:val="Paragraphedeliste"/>
        <w:numPr>
          <w:ilvl w:val="0"/>
          <w:numId w:val="41"/>
        </w:numPr>
        <w:tabs>
          <w:tab w:val="left" w:pos="1843"/>
        </w:tabs>
        <w:ind w:left="360"/>
        <w:jc w:val="both"/>
        <w:rPr>
          <w:rFonts w:asciiTheme="minorHAnsi" w:eastAsia="Batang" w:hAnsiTheme="minorHAnsi" w:cstheme="minorHAnsi"/>
          <w:bCs/>
        </w:rPr>
      </w:pPr>
      <w:r w:rsidRPr="00A711F2">
        <w:rPr>
          <w:rFonts w:asciiTheme="minorHAnsi" w:eastAsia="Batang" w:hAnsiTheme="minorHAnsi" w:cstheme="minorHAnsi"/>
          <w:bCs/>
        </w:rPr>
        <w:t>Référence de travaux similaires</w:t>
      </w:r>
      <w:r w:rsidR="0033314C" w:rsidRPr="00A711F2">
        <w:rPr>
          <w:rFonts w:asciiTheme="minorHAnsi" w:eastAsia="Batang" w:hAnsiTheme="minorHAnsi" w:cstheme="minorHAnsi"/>
          <w:bCs/>
        </w:rPr>
        <w:t xml:space="preserve"> et retour d’expérience</w:t>
      </w:r>
      <w:r w:rsidRPr="00A711F2">
        <w:rPr>
          <w:rFonts w:asciiTheme="minorHAnsi" w:eastAsia="Batang" w:hAnsiTheme="minorHAnsi" w:cstheme="minorHAnsi"/>
          <w:bCs/>
        </w:rPr>
        <w:t xml:space="preserve"> : la note de </w:t>
      </w:r>
      <w:r w:rsidR="00D12316">
        <w:rPr>
          <w:rFonts w:asciiTheme="minorHAnsi" w:eastAsia="Batang" w:hAnsiTheme="minorHAnsi" w:cstheme="minorHAnsi"/>
          <w:bCs/>
        </w:rPr>
        <w:t>10</w:t>
      </w:r>
      <w:r w:rsidR="0033314C" w:rsidRPr="00A711F2">
        <w:rPr>
          <w:rFonts w:asciiTheme="minorHAnsi" w:eastAsia="Batang" w:hAnsiTheme="minorHAnsi" w:cstheme="minorHAnsi"/>
          <w:bCs/>
        </w:rPr>
        <w:t xml:space="preserve"> </w:t>
      </w:r>
      <w:r w:rsidRPr="00A711F2">
        <w:rPr>
          <w:rFonts w:asciiTheme="minorHAnsi" w:eastAsia="Batang" w:hAnsiTheme="minorHAnsi" w:cstheme="minorHAnsi"/>
          <w:bCs/>
        </w:rPr>
        <w:t>sera attribuée au soumissionnaire lorsque ces références seront supérieures aux spécifications du marché. Pour des références conformes aux spécifications du marché, la note de 5 sera attribuée. Pour des références inférieures aux spécifications du marché, l</w:t>
      </w:r>
      <w:r w:rsidR="00042121" w:rsidRPr="00A711F2">
        <w:rPr>
          <w:rFonts w:asciiTheme="minorHAnsi" w:eastAsia="Batang" w:hAnsiTheme="minorHAnsi" w:cstheme="minorHAnsi"/>
          <w:bCs/>
        </w:rPr>
        <w:t>a</w:t>
      </w:r>
      <w:r w:rsidRPr="00A711F2">
        <w:rPr>
          <w:rFonts w:asciiTheme="minorHAnsi" w:eastAsia="Batang" w:hAnsiTheme="minorHAnsi" w:cstheme="minorHAnsi"/>
          <w:bCs/>
        </w:rPr>
        <w:t xml:space="preserve"> note de 0 sera attribuée</w:t>
      </w:r>
      <w:r w:rsidR="00E606BE" w:rsidRPr="00A711F2">
        <w:rPr>
          <w:rFonts w:asciiTheme="minorHAnsi" w:eastAsia="Batang" w:hAnsiTheme="minorHAnsi" w:cstheme="minorHAnsi"/>
          <w:bCs/>
        </w:rPr>
        <w:t>.</w:t>
      </w:r>
    </w:p>
    <w:p w14:paraId="727AC605" w14:textId="759751CC" w:rsidR="00042121" w:rsidRPr="00A711F2" w:rsidRDefault="00042121" w:rsidP="008E6630">
      <w:pPr>
        <w:pStyle w:val="Paragraphedeliste"/>
        <w:numPr>
          <w:ilvl w:val="0"/>
          <w:numId w:val="41"/>
        </w:numPr>
        <w:tabs>
          <w:tab w:val="left" w:pos="1843"/>
        </w:tabs>
        <w:ind w:left="360"/>
        <w:jc w:val="both"/>
        <w:rPr>
          <w:rFonts w:asciiTheme="minorHAnsi" w:eastAsia="Batang" w:hAnsiTheme="minorHAnsi" w:cstheme="minorHAnsi"/>
          <w:bCs/>
        </w:rPr>
      </w:pPr>
      <w:r w:rsidRPr="00A711F2">
        <w:rPr>
          <w:rFonts w:asciiTheme="minorHAnsi" w:eastAsia="Batang" w:hAnsiTheme="minorHAnsi" w:cstheme="minorHAnsi"/>
          <w:bCs/>
        </w:rPr>
        <w:t>Moyens humains, profils des intervenants, moyens matériel</w:t>
      </w:r>
      <w:r w:rsidR="00E606BE" w:rsidRPr="00A711F2">
        <w:rPr>
          <w:rFonts w:asciiTheme="minorHAnsi" w:eastAsia="Batang" w:hAnsiTheme="minorHAnsi" w:cstheme="minorHAnsi"/>
          <w:bCs/>
        </w:rPr>
        <w:t>s</w:t>
      </w:r>
      <w:r w:rsidR="005350C4" w:rsidRPr="00A711F2">
        <w:rPr>
          <w:rFonts w:asciiTheme="minorHAnsi" w:eastAsia="Batang" w:hAnsiTheme="minorHAnsi" w:cstheme="minorHAnsi"/>
          <w:bCs/>
        </w:rPr>
        <w:t xml:space="preserve"> : la note de </w:t>
      </w:r>
      <w:r w:rsidR="00F83955" w:rsidRPr="00A711F2">
        <w:rPr>
          <w:rFonts w:asciiTheme="minorHAnsi" w:eastAsia="Batang" w:hAnsiTheme="minorHAnsi" w:cstheme="minorHAnsi"/>
          <w:bCs/>
        </w:rPr>
        <w:t>10</w:t>
      </w:r>
      <w:r w:rsidR="005350C4" w:rsidRPr="00A711F2">
        <w:rPr>
          <w:rFonts w:asciiTheme="minorHAnsi" w:eastAsia="Batang" w:hAnsiTheme="minorHAnsi" w:cstheme="minorHAnsi"/>
          <w:bCs/>
        </w:rPr>
        <w:t xml:space="preserve"> points sera attribuée aux moyens mis en œuvre supérieurs aux besoins de réalisation du marché. La note de 5 points sera attribuée aux moyens jugés adaptés au déroulement du marché. La note de 0 correspondra aux moyens jugés inadaptés au déroulement du marché.</w:t>
      </w:r>
    </w:p>
    <w:p w14:paraId="5AC243CE" w14:textId="399788CA" w:rsidR="00287D44" w:rsidRPr="00A711F2" w:rsidRDefault="00063F2A" w:rsidP="008E6630">
      <w:pPr>
        <w:pStyle w:val="Paragraphedeliste"/>
        <w:numPr>
          <w:ilvl w:val="0"/>
          <w:numId w:val="41"/>
        </w:numPr>
        <w:tabs>
          <w:tab w:val="left" w:pos="1843"/>
        </w:tabs>
        <w:ind w:left="360"/>
        <w:jc w:val="both"/>
        <w:rPr>
          <w:rFonts w:asciiTheme="minorHAnsi" w:eastAsia="Batang" w:hAnsiTheme="minorHAnsi" w:cstheme="minorHAnsi"/>
          <w:bCs/>
        </w:rPr>
      </w:pPr>
      <w:r>
        <w:rPr>
          <w:rFonts w:asciiTheme="minorHAnsi" w:eastAsia="Batang" w:hAnsiTheme="minorHAnsi" w:cstheme="minorHAnsi"/>
          <w:bCs/>
        </w:rPr>
        <w:t>Organisation des prestations</w:t>
      </w:r>
      <w:r w:rsidR="00287D44" w:rsidRPr="00A711F2">
        <w:rPr>
          <w:rFonts w:asciiTheme="minorHAnsi" w:eastAsia="Batang" w:hAnsiTheme="minorHAnsi" w:cstheme="minorHAnsi"/>
          <w:bCs/>
        </w:rPr>
        <w:t xml:space="preserve">, mesures prévues pour l’hygiène la sécurité et la protection de la santé des personnes : la note de 10 points sera attribuée lorsque les moyens mis en œuvre et l’organisation seront jugés supérieurs aux attentes. La note de 5 points sera attribuée lorsque les moyens et l’organisation seront jugés adaptés au </w:t>
      </w:r>
      <w:r>
        <w:rPr>
          <w:rFonts w:asciiTheme="minorHAnsi" w:eastAsia="Batang" w:hAnsiTheme="minorHAnsi" w:cstheme="minorHAnsi"/>
          <w:bCs/>
        </w:rPr>
        <w:t>déroulement des prestations</w:t>
      </w:r>
      <w:r w:rsidR="00287D44" w:rsidRPr="00A711F2">
        <w:rPr>
          <w:rFonts w:asciiTheme="minorHAnsi" w:eastAsia="Batang" w:hAnsiTheme="minorHAnsi" w:cstheme="minorHAnsi"/>
          <w:bCs/>
        </w:rPr>
        <w:t>. La note de 0 correspondra aux moyens et organisation jugés inadaptés au déroulement du marché.</w:t>
      </w:r>
    </w:p>
    <w:p w14:paraId="6B0B9DC2" w14:textId="6A60E202" w:rsidR="00042121" w:rsidRPr="00A711F2" w:rsidRDefault="00042121" w:rsidP="008E6630">
      <w:pPr>
        <w:pStyle w:val="Paragraphedeliste"/>
        <w:numPr>
          <w:ilvl w:val="0"/>
          <w:numId w:val="41"/>
        </w:numPr>
        <w:tabs>
          <w:tab w:val="left" w:pos="1843"/>
        </w:tabs>
        <w:ind w:left="360"/>
        <w:jc w:val="both"/>
        <w:rPr>
          <w:rFonts w:asciiTheme="minorHAnsi" w:eastAsia="Batang" w:hAnsiTheme="minorHAnsi" w:cstheme="minorHAnsi"/>
          <w:bCs/>
        </w:rPr>
      </w:pPr>
      <w:r w:rsidRPr="00A711F2">
        <w:rPr>
          <w:rFonts w:asciiTheme="minorHAnsi" w:hAnsiTheme="minorHAnsi" w:cstheme="minorHAnsi"/>
          <w:color w:val="000000"/>
        </w:rPr>
        <w:t>Compatibilité du plan de cha</w:t>
      </w:r>
      <w:r w:rsidR="00063F2A">
        <w:rPr>
          <w:rFonts w:asciiTheme="minorHAnsi" w:hAnsiTheme="minorHAnsi" w:cstheme="minorHAnsi"/>
          <w:color w:val="000000"/>
        </w:rPr>
        <w:t>rges avec les délais des prestations</w:t>
      </w:r>
      <w:r w:rsidR="00E647BF" w:rsidRPr="00A711F2">
        <w:rPr>
          <w:rFonts w:asciiTheme="minorHAnsi" w:hAnsiTheme="minorHAnsi" w:cstheme="minorHAnsi"/>
          <w:color w:val="000000"/>
        </w:rPr>
        <w:t xml:space="preserve"> et le chiffre d’affaires des 3 dernières années</w:t>
      </w:r>
      <w:r w:rsidR="005350C4" w:rsidRPr="00A711F2">
        <w:rPr>
          <w:rFonts w:asciiTheme="minorHAnsi" w:hAnsiTheme="minorHAnsi" w:cstheme="minorHAnsi"/>
          <w:color w:val="000000"/>
        </w:rPr>
        <w:t xml:space="preserve"> : Le plan de charge compatible recevra une note de </w:t>
      </w:r>
      <w:r w:rsidR="00D12316">
        <w:rPr>
          <w:rFonts w:asciiTheme="minorHAnsi" w:hAnsiTheme="minorHAnsi" w:cstheme="minorHAnsi"/>
          <w:color w:val="000000"/>
        </w:rPr>
        <w:t>5</w:t>
      </w:r>
      <w:r w:rsidR="005350C4" w:rsidRPr="00A711F2">
        <w:rPr>
          <w:rFonts w:asciiTheme="minorHAnsi" w:hAnsiTheme="minorHAnsi" w:cstheme="minorHAnsi"/>
          <w:color w:val="000000"/>
        </w:rPr>
        <w:t xml:space="preserve">. La note sera ramenée à </w:t>
      </w:r>
      <w:r w:rsidR="00D12316">
        <w:rPr>
          <w:rFonts w:asciiTheme="minorHAnsi" w:hAnsiTheme="minorHAnsi" w:cstheme="minorHAnsi"/>
          <w:color w:val="000000"/>
        </w:rPr>
        <w:t>2.</w:t>
      </w:r>
      <w:r w:rsidR="005350C4" w:rsidRPr="00A711F2">
        <w:rPr>
          <w:rFonts w:asciiTheme="minorHAnsi" w:hAnsiTheme="minorHAnsi" w:cstheme="minorHAnsi"/>
          <w:color w:val="000000"/>
        </w:rPr>
        <w:t>5 ou 0 point selon la capacité de l’entreprise à absorber le marché</w:t>
      </w:r>
      <w:r w:rsidR="00E606BE" w:rsidRPr="00A711F2">
        <w:rPr>
          <w:rFonts w:asciiTheme="minorHAnsi" w:hAnsiTheme="minorHAnsi" w:cstheme="minorHAnsi"/>
          <w:color w:val="000000"/>
        </w:rPr>
        <w:t>.</w:t>
      </w:r>
    </w:p>
    <w:p w14:paraId="55C847B4" w14:textId="680DD961" w:rsidR="00EF5B63" w:rsidRPr="00A711F2" w:rsidRDefault="00EF5B63" w:rsidP="008E6630">
      <w:pPr>
        <w:pStyle w:val="Paragraphedeliste"/>
        <w:numPr>
          <w:ilvl w:val="0"/>
          <w:numId w:val="41"/>
        </w:numPr>
        <w:tabs>
          <w:tab w:val="left" w:pos="1843"/>
        </w:tabs>
        <w:ind w:left="360"/>
        <w:jc w:val="both"/>
        <w:rPr>
          <w:rFonts w:asciiTheme="minorHAnsi" w:eastAsia="Batang" w:hAnsiTheme="minorHAnsi" w:cstheme="minorHAnsi"/>
          <w:bCs/>
        </w:rPr>
      </w:pPr>
      <w:r w:rsidRPr="00A711F2">
        <w:rPr>
          <w:rFonts w:asciiTheme="minorHAnsi" w:eastAsia="Batang" w:hAnsiTheme="minorHAnsi" w:cstheme="minorHAnsi"/>
          <w:bCs/>
        </w:rPr>
        <w:t>Contraintes d’exécution et solutions proposées : La note de 5 sera attribuée lorsque l’entreprise par son analyse des contraintes aura démontré sa capacité à anticiper et s’ada</w:t>
      </w:r>
      <w:r w:rsidR="00063F2A">
        <w:rPr>
          <w:rFonts w:asciiTheme="minorHAnsi" w:eastAsia="Batang" w:hAnsiTheme="minorHAnsi" w:cstheme="minorHAnsi"/>
          <w:bCs/>
        </w:rPr>
        <w:t>pter aux spécificités des prestations</w:t>
      </w:r>
      <w:r w:rsidRPr="00A711F2">
        <w:rPr>
          <w:rFonts w:asciiTheme="minorHAnsi" w:eastAsia="Batang" w:hAnsiTheme="minorHAnsi" w:cstheme="minorHAnsi"/>
          <w:bCs/>
        </w:rPr>
        <w:t>. La note de 2,5 quand l’entreprise aura cerné les contraintes spécifiques mais sans intégrer à son offre de solutions spécifiques. La note sera ramenée à 0 pour les entreprises n’ayant pas mené d’analyse particulière.</w:t>
      </w:r>
    </w:p>
    <w:p w14:paraId="52877EA7" w14:textId="77777777" w:rsidR="00C71A2A" w:rsidRPr="00D80B7C" w:rsidRDefault="00C71A2A" w:rsidP="00F6579F">
      <w:pPr>
        <w:rPr>
          <w:rFonts w:asciiTheme="minorHAnsi" w:eastAsia="Batang" w:hAnsiTheme="minorHAnsi" w:cstheme="minorHAnsi"/>
          <w:b/>
          <w:bCs/>
        </w:rPr>
      </w:pPr>
    </w:p>
    <w:p w14:paraId="485A4159" w14:textId="780D17CC" w:rsidR="009C74C6" w:rsidRPr="00D80B7C" w:rsidRDefault="009C74C6" w:rsidP="00F6579F">
      <w:pPr>
        <w:rPr>
          <w:rFonts w:asciiTheme="minorHAnsi" w:eastAsia="Batang" w:hAnsiTheme="minorHAnsi" w:cstheme="minorHAnsi"/>
          <w:b/>
          <w:bCs/>
        </w:rPr>
      </w:pPr>
      <w:r w:rsidRPr="00D80B7C">
        <w:rPr>
          <w:rFonts w:asciiTheme="minorHAnsi" w:eastAsia="Batang" w:hAnsiTheme="minorHAnsi" w:cstheme="minorHAnsi"/>
          <w:b/>
          <w:bCs/>
        </w:rPr>
        <w:t>IMPORTANT </w:t>
      </w:r>
      <w:r w:rsidRPr="00D80B7C">
        <w:rPr>
          <w:rFonts w:asciiTheme="minorHAnsi" w:eastAsia="Batang" w:hAnsiTheme="minorHAnsi" w:cstheme="minorHAnsi"/>
          <w:b/>
          <w:bCs/>
        </w:rPr>
        <w:tab/>
      </w:r>
    </w:p>
    <w:p w14:paraId="4942C39E" w14:textId="77777777" w:rsidR="009C74C6" w:rsidRPr="00D80B7C" w:rsidRDefault="009C74C6" w:rsidP="00F6579F">
      <w:pPr>
        <w:tabs>
          <w:tab w:val="left" w:pos="1843"/>
        </w:tabs>
        <w:jc w:val="both"/>
        <w:rPr>
          <w:rFonts w:asciiTheme="minorHAnsi" w:eastAsia="Batang" w:hAnsiTheme="minorHAnsi" w:cstheme="minorHAnsi"/>
          <w:bCs/>
        </w:rPr>
      </w:pPr>
    </w:p>
    <w:p w14:paraId="5C4BF69C" w14:textId="77777777" w:rsidR="009240D9" w:rsidRPr="00D80B7C" w:rsidRDefault="009C74C6" w:rsidP="00F6579F">
      <w:pPr>
        <w:pStyle w:val="Retraitcorpsdetexte"/>
        <w:autoSpaceDE/>
        <w:autoSpaceDN/>
        <w:ind w:left="0"/>
        <w:jc w:val="both"/>
        <w:rPr>
          <w:rFonts w:asciiTheme="minorHAnsi" w:hAnsiTheme="minorHAnsi" w:cstheme="minorHAnsi"/>
          <w:sz w:val="20"/>
          <w:szCs w:val="20"/>
        </w:rPr>
      </w:pPr>
      <w:r w:rsidRPr="00D80B7C">
        <w:rPr>
          <w:rFonts w:asciiTheme="minorHAnsi" w:hAnsiTheme="minorHAnsi" w:cstheme="minorHAnsi"/>
          <w:sz w:val="20"/>
          <w:szCs w:val="20"/>
        </w:rPr>
        <w:t>Le Maître de l’Ouvrage se réserve le droit de demander aux soumissionnaires de fournir :</w:t>
      </w:r>
    </w:p>
    <w:p w14:paraId="1115B797" w14:textId="44CB3938" w:rsidR="00B217D1" w:rsidRPr="00D80B7C" w:rsidRDefault="00BC6445" w:rsidP="00F6579F">
      <w:pPr>
        <w:pStyle w:val="Retraitcorpsdetexte2"/>
        <w:numPr>
          <w:ilvl w:val="0"/>
          <w:numId w:val="11"/>
        </w:numPr>
        <w:tabs>
          <w:tab w:val="left" w:pos="567"/>
        </w:tabs>
        <w:autoSpaceDE/>
        <w:autoSpaceDN/>
        <w:ind w:left="0" w:firstLine="0"/>
        <w:jc w:val="both"/>
        <w:rPr>
          <w:rFonts w:asciiTheme="minorHAnsi" w:hAnsiTheme="minorHAnsi" w:cstheme="minorHAnsi"/>
          <w:sz w:val="20"/>
          <w:szCs w:val="20"/>
        </w:rPr>
      </w:pPr>
      <w:r w:rsidRPr="00D80B7C">
        <w:rPr>
          <w:rFonts w:asciiTheme="minorHAnsi" w:hAnsiTheme="minorHAnsi" w:cstheme="minorHAnsi"/>
          <w:sz w:val="20"/>
          <w:szCs w:val="20"/>
        </w:rPr>
        <w:t>T</w:t>
      </w:r>
      <w:r w:rsidR="009C74C6" w:rsidRPr="00D80B7C">
        <w:rPr>
          <w:rFonts w:asciiTheme="minorHAnsi" w:hAnsiTheme="minorHAnsi" w:cstheme="minorHAnsi"/>
          <w:sz w:val="20"/>
          <w:szCs w:val="20"/>
        </w:rPr>
        <w:t xml:space="preserve">outes justifications permettant de vérifier ou compléter les pièces énumérées à l’article </w:t>
      </w:r>
      <w:r w:rsidR="000B0094">
        <w:rPr>
          <w:rFonts w:asciiTheme="minorHAnsi" w:hAnsiTheme="minorHAnsi" w:cstheme="minorHAnsi"/>
          <w:sz w:val="20"/>
          <w:szCs w:val="20"/>
        </w:rPr>
        <w:t>3</w:t>
      </w:r>
      <w:r w:rsidR="00E25428" w:rsidRPr="00D80B7C">
        <w:rPr>
          <w:rFonts w:asciiTheme="minorHAnsi" w:hAnsiTheme="minorHAnsi" w:cstheme="minorHAnsi"/>
          <w:sz w:val="20"/>
          <w:szCs w:val="20"/>
        </w:rPr>
        <w:t>,</w:t>
      </w:r>
    </w:p>
    <w:p w14:paraId="75D03291" w14:textId="6A689CB1" w:rsidR="001E5603" w:rsidRPr="004C0C59" w:rsidRDefault="00BC6445" w:rsidP="00F6579F">
      <w:pPr>
        <w:pStyle w:val="Retraitcorpsdetexte2"/>
        <w:numPr>
          <w:ilvl w:val="0"/>
          <w:numId w:val="11"/>
        </w:numPr>
        <w:tabs>
          <w:tab w:val="left" w:pos="567"/>
        </w:tabs>
        <w:autoSpaceDE/>
        <w:autoSpaceDN/>
        <w:ind w:left="0" w:firstLine="0"/>
        <w:jc w:val="both"/>
        <w:rPr>
          <w:rFonts w:asciiTheme="minorHAnsi" w:hAnsiTheme="minorHAnsi" w:cstheme="minorHAnsi"/>
          <w:sz w:val="20"/>
          <w:szCs w:val="20"/>
        </w:rPr>
      </w:pPr>
      <w:r w:rsidRPr="00D80B7C">
        <w:rPr>
          <w:rFonts w:asciiTheme="minorHAnsi" w:hAnsiTheme="minorHAnsi" w:cstheme="minorHAnsi"/>
          <w:sz w:val="20"/>
          <w:szCs w:val="20"/>
        </w:rPr>
        <w:t>D</w:t>
      </w:r>
      <w:r w:rsidR="009C74C6" w:rsidRPr="00D80B7C">
        <w:rPr>
          <w:rFonts w:asciiTheme="minorHAnsi" w:hAnsiTheme="minorHAnsi" w:cstheme="minorHAnsi"/>
          <w:sz w:val="20"/>
          <w:szCs w:val="20"/>
        </w:rPr>
        <w:t>es sous-détails de tout ou partie des prix unitaires.</w:t>
      </w:r>
    </w:p>
    <w:p w14:paraId="042D5543" w14:textId="3812A4D2" w:rsidR="00CA3C85" w:rsidRPr="00D80B7C" w:rsidRDefault="00D80B7C" w:rsidP="00F6579F">
      <w:pPr>
        <w:pStyle w:val="Titre1"/>
        <w:numPr>
          <w:ilvl w:val="0"/>
          <w:numId w:val="0"/>
        </w:numPr>
        <w:shd w:val="clear" w:color="auto" w:fill="A6A6A6" w:themeFill="background1" w:themeFillShade="A6"/>
        <w:tabs>
          <w:tab w:val="clear" w:pos="1985"/>
          <w:tab w:val="center" w:pos="2127"/>
        </w:tabs>
        <w:rPr>
          <w:rStyle w:val="lev"/>
          <w:rFonts w:asciiTheme="minorHAnsi" w:hAnsiTheme="minorHAnsi" w:cstheme="minorHAnsi"/>
          <w:b/>
          <w:caps/>
          <w:color w:val="FFFFFF" w:themeColor="background1"/>
          <w:sz w:val="20"/>
          <w:szCs w:val="20"/>
        </w:rPr>
      </w:pPr>
      <w:bookmarkStart w:id="19" w:name="_Toc85806222"/>
      <w:r w:rsidRPr="00D80B7C">
        <w:rPr>
          <w:rStyle w:val="lev"/>
          <w:rFonts w:asciiTheme="minorHAnsi" w:hAnsiTheme="minorHAnsi" w:cstheme="minorHAnsi"/>
          <w:b/>
          <w:caps/>
          <w:color w:val="FFFFFF" w:themeColor="background1"/>
          <w:sz w:val="20"/>
          <w:szCs w:val="20"/>
        </w:rPr>
        <w:t xml:space="preserve">ARTICLE 5 - </w:t>
      </w:r>
      <w:r w:rsidR="00CA3C85" w:rsidRPr="00D80B7C">
        <w:rPr>
          <w:rStyle w:val="lev"/>
          <w:rFonts w:asciiTheme="minorHAnsi" w:hAnsiTheme="minorHAnsi" w:cstheme="minorHAnsi"/>
          <w:b/>
          <w:caps/>
          <w:color w:val="FFFFFF" w:themeColor="background1"/>
          <w:sz w:val="20"/>
          <w:szCs w:val="20"/>
        </w:rPr>
        <w:t>CONDITIONS D’ENVOI ET DE REMISE DES OFFRES</w:t>
      </w:r>
      <w:bookmarkEnd w:id="19"/>
    </w:p>
    <w:p w14:paraId="7E22FA98" w14:textId="77777777" w:rsidR="008D4D6B" w:rsidRPr="00D80B7C" w:rsidRDefault="008D4D6B" w:rsidP="00F6579F">
      <w:pPr>
        <w:tabs>
          <w:tab w:val="center" w:pos="4536"/>
        </w:tabs>
        <w:jc w:val="both"/>
        <w:rPr>
          <w:rFonts w:asciiTheme="minorHAnsi" w:hAnsiTheme="minorHAnsi" w:cstheme="minorHAnsi"/>
        </w:rPr>
      </w:pPr>
    </w:p>
    <w:p w14:paraId="46396983" w14:textId="77777777" w:rsidR="00957A04" w:rsidRPr="00D80B7C" w:rsidRDefault="00957A04" w:rsidP="00F6579F">
      <w:pPr>
        <w:tabs>
          <w:tab w:val="center" w:pos="4536"/>
        </w:tabs>
        <w:jc w:val="both"/>
        <w:rPr>
          <w:rFonts w:asciiTheme="minorHAnsi" w:hAnsiTheme="minorHAnsi" w:cstheme="minorHAnsi"/>
        </w:rPr>
      </w:pPr>
      <w:r w:rsidRPr="00D80B7C">
        <w:rPr>
          <w:rFonts w:asciiTheme="minorHAnsi" w:hAnsiTheme="minorHAnsi" w:cstheme="minorHAnsi"/>
        </w:rPr>
        <w:t>Les offres peuvent être :</w:t>
      </w:r>
    </w:p>
    <w:p w14:paraId="428B0265" w14:textId="065808A6" w:rsidR="00957A04" w:rsidRPr="00D80B7C" w:rsidRDefault="00FD424A" w:rsidP="00F6579F">
      <w:pPr>
        <w:tabs>
          <w:tab w:val="center" w:pos="4536"/>
        </w:tabs>
        <w:jc w:val="both"/>
        <w:rPr>
          <w:rFonts w:asciiTheme="minorHAnsi" w:hAnsiTheme="minorHAnsi" w:cstheme="minorHAnsi"/>
        </w:rPr>
      </w:pPr>
      <w:r w:rsidRPr="00D80B7C">
        <w:rPr>
          <w:rFonts w:asciiTheme="minorHAnsi" w:hAnsiTheme="minorHAnsi" w:cstheme="minorHAnsi"/>
        </w:rPr>
        <w:t>1.</w:t>
      </w:r>
      <w:r w:rsidR="00957A04" w:rsidRPr="00D80B7C">
        <w:rPr>
          <w:rFonts w:asciiTheme="minorHAnsi" w:hAnsiTheme="minorHAnsi" w:cstheme="minorHAnsi"/>
        </w:rPr>
        <w:t xml:space="preserve"> Soit déposées contre récépissé au :</w:t>
      </w:r>
    </w:p>
    <w:p w14:paraId="5F83895B" w14:textId="77777777" w:rsidR="00957A04" w:rsidRPr="00D80B7C" w:rsidRDefault="00957A04" w:rsidP="00F6579F">
      <w:pPr>
        <w:tabs>
          <w:tab w:val="center" w:pos="4536"/>
        </w:tabs>
        <w:jc w:val="both"/>
        <w:rPr>
          <w:rFonts w:asciiTheme="minorHAnsi" w:hAnsiTheme="minorHAnsi" w:cstheme="minorHAnsi"/>
        </w:rPr>
      </w:pPr>
    </w:p>
    <w:p w14:paraId="1EF4874A" w14:textId="7C2B2294" w:rsidR="00CA3C85" w:rsidRPr="00D80B7C" w:rsidRDefault="00CA3C85" w:rsidP="00F6579F">
      <w:pPr>
        <w:pBdr>
          <w:top w:val="single" w:sz="4" w:space="1" w:color="auto"/>
          <w:left w:val="single" w:sz="4" w:space="0" w:color="auto"/>
          <w:bottom w:val="single" w:sz="4" w:space="1" w:color="auto"/>
          <w:right w:val="single" w:sz="4" w:space="1" w:color="auto"/>
        </w:pBdr>
        <w:jc w:val="center"/>
        <w:rPr>
          <w:rFonts w:asciiTheme="minorHAnsi" w:hAnsiTheme="minorHAnsi" w:cstheme="minorHAnsi"/>
          <w:b/>
          <w:bCs/>
        </w:rPr>
      </w:pPr>
      <w:r w:rsidRPr="00D80B7C">
        <w:rPr>
          <w:rFonts w:asciiTheme="minorHAnsi" w:hAnsiTheme="minorHAnsi" w:cstheme="minorHAnsi"/>
          <w:b/>
          <w:bCs/>
        </w:rPr>
        <w:t xml:space="preserve">Fonds </w:t>
      </w:r>
      <w:r w:rsidR="000E77A6" w:rsidRPr="00D80B7C">
        <w:rPr>
          <w:rFonts w:asciiTheme="minorHAnsi" w:hAnsiTheme="minorHAnsi" w:cstheme="minorHAnsi"/>
          <w:b/>
          <w:bCs/>
        </w:rPr>
        <w:t>Calédonien</w:t>
      </w:r>
      <w:r w:rsidRPr="00D80B7C">
        <w:rPr>
          <w:rFonts w:asciiTheme="minorHAnsi" w:hAnsiTheme="minorHAnsi" w:cstheme="minorHAnsi"/>
          <w:b/>
          <w:bCs/>
        </w:rPr>
        <w:t xml:space="preserve"> de l'Habitat</w:t>
      </w:r>
      <w:r w:rsidR="00452CD0" w:rsidRPr="00D80B7C">
        <w:rPr>
          <w:rFonts w:asciiTheme="minorHAnsi" w:hAnsiTheme="minorHAnsi" w:cstheme="minorHAnsi"/>
          <w:b/>
          <w:bCs/>
        </w:rPr>
        <w:t xml:space="preserve"> / Fonds Social de l’Habitat</w:t>
      </w:r>
    </w:p>
    <w:p w14:paraId="25F6F548" w14:textId="7E1493AF" w:rsidR="00CA3C85" w:rsidRPr="00D80B7C" w:rsidRDefault="008E6630" w:rsidP="00F6579F">
      <w:pPr>
        <w:pBdr>
          <w:top w:val="single" w:sz="4" w:space="1" w:color="auto"/>
          <w:left w:val="single" w:sz="4" w:space="0" w:color="auto"/>
          <w:bottom w:val="single" w:sz="4" w:space="1" w:color="auto"/>
          <w:right w:val="single" w:sz="4" w:space="1" w:color="auto"/>
        </w:pBdr>
        <w:jc w:val="center"/>
        <w:rPr>
          <w:rFonts w:asciiTheme="minorHAnsi" w:hAnsiTheme="minorHAnsi" w:cstheme="minorHAnsi"/>
        </w:rPr>
      </w:pPr>
      <w:r>
        <w:rPr>
          <w:rFonts w:asciiTheme="minorHAnsi" w:hAnsiTheme="minorHAnsi" w:cstheme="minorHAnsi"/>
        </w:rPr>
        <w:t>Direction</w:t>
      </w:r>
      <w:r w:rsidR="00CA3C85" w:rsidRPr="00D80B7C">
        <w:rPr>
          <w:rFonts w:asciiTheme="minorHAnsi" w:hAnsiTheme="minorHAnsi" w:cstheme="minorHAnsi"/>
        </w:rPr>
        <w:t xml:space="preserve"> Technique</w:t>
      </w:r>
    </w:p>
    <w:p w14:paraId="0E2C8501" w14:textId="77777777" w:rsidR="00CA3C85" w:rsidRPr="00D80B7C" w:rsidRDefault="00CA3C85" w:rsidP="00F6579F">
      <w:pPr>
        <w:pBdr>
          <w:top w:val="single" w:sz="4" w:space="1" w:color="auto"/>
          <w:left w:val="single" w:sz="4" w:space="0" w:color="auto"/>
          <w:bottom w:val="single" w:sz="4" w:space="1" w:color="auto"/>
          <w:right w:val="single" w:sz="4" w:space="1" w:color="auto"/>
        </w:pBdr>
        <w:jc w:val="center"/>
        <w:rPr>
          <w:rFonts w:asciiTheme="minorHAnsi" w:hAnsiTheme="minorHAnsi" w:cstheme="minorHAnsi"/>
        </w:rPr>
      </w:pPr>
      <w:r w:rsidRPr="00D80B7C">
        <w:rPr>
          <w:rFonts w:asciiTheme="minorHAnsi" w:hAnsiTheme="minorHAnsi" w:cstheme="minorHAnsi"/>
        </w:rPr>
        <w:t>1, rue de la Somme</w:t>
      </w:r>
    </w:p>
    <w:p w14:paraId="5CF73387" w14:textId="23EAAC7E" w:rsidR="00CA3C85" w:rsidRPr="00D80B7C" w:rsidRDefault="00CA3C85" w:rsidP="00F6579F">
      <w:pPr>
        <w:pBdr>
          <w:top w:val="single" w:sz="4" w:space="1" w:color="auto"/>
          <w:left w:val="single" w:sz="4" w:space="0" w:color="auto"/>
          <w:bottom w:val="single" w:sz="4" w:space="1" w:color="auto"/>
          <w:right w:val="single" w:sz="4" w:space="1" w:color="auto"/>
        </w:pBdr>
        <w:jc w:val="center"/>
        <w:rPr>
          <w:rFonts w:asciiTheme="minorHAnsi" w:hAnsiTheme="minorHAnsi" w:cstheme="minorHAnsi"/>
        </w:rPr>
      </w:pPr>
      <w:r w:rsidRPr="00D80B7C">
        <w:rPr>
          <w:rFonts w:asciiTheme="minorHAnsi" w:hAnsiTheme="minorHAnsi" w:cstheme="minorHAnsi"/>
        </w:rPr>
        <w:t>Immeuble Le Jules Ferry</w:t>
      </w:r>
      <w:r w:rsidR="008E6630">
        <w:rPr>
          <w:rFonts w:asciiTheme="minorHAnsi" w:hAnsiTheme="minorHAnsi" w:cstheme="minorHAnsi"/>
        </w:rPr>
        <w:t>, 1</w:t>
      </w:r>
      <w:r w:rsidR="008E6630" w:rsidRPr="008E6630">
        <w:rPr>
          <w:rFonts w:asciiTheme="minorHAnsi" w:hAnsiTheme="minorHAnsi" w:cstheme="minorHAnsi"/>
          <w:vertAlign w:val="superscript"/>
        </w:rPr>
        <w:t>er</w:t>
      </w:r>
      <w:r w:rsidR="008E6630">
        <w:rPr>
          <w:rFonts w:asciiTheme="minorHAnsi" w:hAnsiTheme="minorHAnsi" w:cstheme="minorHAnsi"/>
        </w:rPr>
        <w:t xml:space="preserve"> étage</w:t>
      </w:r>
      <w:r w:rsidRPr="00D80B7C">
        <w:rPr>
          <w:rFonts w:asciiTheme="minorHAnsi" w:hAnsiTheme="minorHAnsi" w:cstheme="minorHAnsi"/>
        </w:rPr>
        <w:t xml:space="preserve"> - NOUMEA</w:t>
      </w:r>
    </w:p>
    <w:p w14:paraId="1280BCC7" w14:textId="77777777" w:rsidR="009437D4" w:rsidRPr="00D80B7C" w:rsidRDefault="009437D4" w:rsidP="00F6579F">
      <w:pPr>
        <w:tabs>
          <w:tab w:val="center" w:pos="4536"/>
        </w:tabs>
        <w:jc w:val="both"/>
        <w:rPr>
          <w:rFonts w:asciiTheme="minorHAnsi" w:hAnsiTheme="minorHAnsi" w:cstheme="minorHAnsi"/>
        </w:rPr>
      </w:pPr>
    </w:p>
    <w:p w14:paraId="6FD6E5FF" w14:textId="7D6450EB" w:rsidR="00CA3C85" w:rsidRPr="00D80B7C" w:rsidRDefault="00FD424A" w:rsidP="00F6579F">
      <w:pPr>
        <w:tabs>
          <w:tab w:val="center" w:pos="4536"/>
        </w:tabs>
        <w:jc w:val="both"/>
        <w:rPr>
          <w:rFonts w:asciiTheme="minorHAnsi" w:hAnsiTheme="minorHAnsi" w:cstheme="minorHAnsi"/>
        </w:rPr>
      </w:pPr>
      <w:r w:rsidRPr="00D80B7C">
        <w:rPr>
          <w:rFonts w:asciiTheme="minorHAnsi" w:hAnsiTheme="minorHAnsi" w:cstheme="minorHAnsi"/>
        </w:rPr>
        <w:t>2.</w:t>
      </w:r>
      <w:r w:rsidR="00957A04" w:rsidRPr="00D80B7C">
        <w:rPr>
          <w:rFonts w:asciiTheme="minorHAnsi" w:hAnsiTheme="minorHAnsi" w:cstheme="minorHAnsi"/>
        </w:rPr>
        <w:t xml:space="preserve"> Soit</w:t>
      </w:r>
      <w:r w:rsidR="00CA3C85" w:rsidRPr="00D80B7C">
        <w:rPr>
          <w:rFonts w:asciiTheme="minorHAnsi" w:hAnsiTheme="minorHAnsi" w:cstheme="minorHAnsi"/>
        </w:rPr>
        <w:t xml:space="preserve"> expédiées par la poste,</w:t>
      </w:r>
      <w:r w:rsidR="00957A04" w:rsidRPr="00D80B7C">
        <w:rPr>
          <w:rFonts w:asciiTheme="minorHAnsi" w:hAnsiTheme="minorHAnsi" w:cstheme="minorHAnsi"/>
        </w:rPr>
        <w:t xml:space="preserve"> par pli recommandé avec accusé de réception postal,</w:t>
      </w:r>
      <w:r w:rsidR="00CA3C85" w:rsidRPr="00D80B7C">
        <w:rPr>
          <w:rFonts w:asciiTheme="minorHAnsi" w:hAnsiTheme="minorHAnsi" w:cstheme="minorHAnsi"/>
        </w:rPr>
        <w:t xml:space="preserve"> </w:t>
      </w:r>
      <w:r w:rsidR="00957A04" w:rsidRPr="00D80B7C">
        <w:rPr>
          <w:rFonts w:asciiTheme="minorHAnsi" w:hAnsiTheme="minorHAnsi" w:cstheme="minorHAnsi"/>
        </w:rPr>
        <w:t>et</w:t>
      </w:r>
      <w:r w:rsidR="00CA3C85" w:rsidRPr="00D80B7C">
        <w:rPr>
          <w:rFonts w:asciiTheme="minorHAnsi" w:hAnsiTheme="minorHAnsi" w:cstheme="minorHAnsi"/>
        </w:rPr>
        <w:t xml:space="preserve"> adressées à :</w:t>
      </w:r>
    </w:p>
    <w:p w14:paraId="22426153" w14:textId="77777777" w:rsidR="008D4D6B" w:rsidRPr="00D80B7C" w:rsidRDefault="008D4D6B" w:rsidP="00F6579F">
      <w:pPr>
        <w:tabs>
          <w:tab w:val="center" w:pos="4536"/>
        </w:tabs>
        <w:jc w:val="both"/>
        <w:rPr>
          <w:rFonts w:asciiTheme="minorHAnsi" w:hAnsiTheme="minorHAnsi" w:cstheme="minorHAnsi"/>
        </w:rPr>
      </w:pPr>
    </w:p>
    <w:p w14:paraId="679C6007" w14:textId="77777777" w:rsidR="00CA3C85" w:rsidRPr="00D80B7C" w:rsidRDefault="009437D4" w:rsidP="00F6579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D80B7C">
        <w:rPr>
          <w:rFonts w:asciiTheme="minorHAnsi" w:hAnsiTheme="minorHAnsi" w:cstheme="minorHAnsi"/>
          <w:b/>
        </w:rPr>
        <w:t xml:space="preserve">Monsieur le Directeur </w:t>
      </w:r>
      <w:r w:rsidR="000E77A6" w:rsidRPr="00D80B7C">
        <w:rPr>
          <w:rFonts w:asciiTheme="minorHAnsi" w:hAnsiTheme="minorHAnsi" w:cstheme="minorHAnsi"/>
          <w:b/>
        </w:rPr>
        <w:t xml:space="preserve">Délégué </w:t>
      </w:r>
      <w:r w:rsidR="00CA3C85" w:rsidRPr="00D80B7C">
        <w:rPr>
          <w:rFonts w:asciiTheme="minorHAnsi" w:hAnsiTheme="minorHAnsi" w:cstheme="minorHAnsi"/>
          <w:b/>
        </w:rPr>
        <w:t>du</w:t>
      </w:r>
      <w:r w:rsidR="00EA35A1" w:rsidRPr="00D80B7C">
        <w:rPr>
          <w:rFonts w:asciiTheme="minorHAnsi" w:hAnsiTheme="minorHAnsi" w:cstheme="minorHAnsi"/>
          <w:b/>
        </w:rPr>
        <w:t xml:space="preserve"> </w:t>
      </w:r>
      <w:r w:rsidR="00CA3C85" w:rsidRPr="00D80B7C">
        <w:rPr>
          <w:rFonts w:asciiTheme="minorHAnsi" w:hAnsiTheme="minorHAnsi" w:cstheme="minorHAnsi"/>
          <w:b/>
          <w:bCs/>
        </w:rPr>
        <w:t xml:space="preserve">Fonds </w:t>
      </w:r>
      <w:r w:rsidR="000E77A6" w:rsidRPr="00D80B7C">
        <w:rPr>
          <w:rFonts w:asciiTheme="minorHAnsi" w:hAnsiTheme="minorHAnsi" w:cstheme="minorHAnsi"/>
          <w:b/>
          <w:bCs/>
        </w:rPr>
        <w:t>Calédonien</w:t>
      </w:r>
      <w:r w:rsidR="00EA35A1" w:rsidRPr="00D80B7C">
        <w:rPr>
          <w:rFonts w:asciiTheme="minorHAnsi" w:hAnsiTheme="minorHAnsi" w:cstheme="minorHAnsi"/>
          <w:b/>
          <w:bCs/>
        </w:rPr>
        <w:t xml:space="preserve"> </w:t>
      </w:r>
      <w:r w:rsidR="00CA3C85" w:rsidRPr="00D80B7C">
        <w:rPr>
          <w:rFonts w:asciiTheme="minorHAnsi" w:hAnsiTheme="minorHAnsi" w:cstheme="minorHAnsi"/>
          <w:b/>
          <w:bCs/>
        </w:rPr>
        <w:t>de l'Habitat</w:t>
      </w:r>
    </w:p>
    <w:p w14:paraId="751CD331" w14:textId="77777777" w:rsidR="00CA3C85" w:rsidRPr="00D80B7C" w:rsidRDefault="00CA3C85" w:rsidP="00F6579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D80B7C">
        <w:rPr>
          <w:rFonts w:asciiTheme="minorHAnsi" w:hAnsiTheme="minorHAnsi" w:cstheme="minorHAnsi"/>
        </w:rPr>
        <w:t>1, rue de la Somme - Immeuble Jules FERRY</w:t>
      </w:r>
    </w:p>
    <w:p w14:paraId="6DDEF928" w14:textId="77777777" w:rsidR="00CA3C85" w:rsidRPr="00D80B7C" w:rsidRDefault="00CA3C85" w:rsidP="00F6579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D80B7C">
        <w:rPr>
          <w:rFonts w:asciiTheme="minorHAnsi" w:hAnsiTheme="minorHAnsi" w:cstheme="minorHAnsi"/>
        </w:rPr>
        <w:t>B.P. 241 - 98846 NOUMEA CEDEX</w:t>
      </w:r>
    </w:p>
    <w:p w14:paraId="7B73DB35" w14:textId="6AA89465" w:rsidR="00957A04" w:rsidRPr="004E505E" w:rsidRDefault="00957A04" w:rsidP="00F6579F">
      <w:pPr>
        <w:tabs>
          <w:tab w:val="center" w:pos="4536"/>
        </w:tabs>
        <w:jc w:val="both"/>
        <w:rPr>
          <w:rFonts w:asciiTheme="minorHAnsi" w:hAnsiTheme="minorHAnsi" w:cstheme="minorHAnsi"/>
          <w:b/>
          <w:bCs/>
          <w:color w:val="FFC000"/>
        </w:rPr>
      </w:pPr>
      <w:r w:rsidRPr="000B0094">
        <w:rPr>
          <w:rFonts w:asciiTheme="minorHAnsi" w:hAnsiTheme="minorHAnsi" w:cstheme="minorHAnsi"/>
          <w:b/>
          <w:color w:val="FFC000"/>
        </w:rPr>
        <w:t xml:space="preserve">Dans chacun des deux cas ci-dessus, les offres doivent parvenir au FCH/FSH au plus tard </w:t>
      </w:r>
      <w:r w:rsidRPr="000B0094">
        <w:rPr>
          <w:rFonts w:asciiTheme="minorHAnsi" w:hAnsiTheme="minorHAnsi" w:cstheme="minorHAnsi"/>
          <w:b/>
          <w:bCs/>
          <w:color w:val="FFC000"/>
        </w:rPr>
        <w:t>à la date et l’heure limites</w:t>
      </w:r>
      <w:r w:rsidR="008452B3" w:rsidRPr="000B0094">
        <w:rPr>
          <w:rFonts w:asciiTheme="minorHAnsi" w:hAnsiTheme="minorHAnsi" w:cstheme="minorHAnsi"/>
          <w:b/>
          <w:bCs/>
          <w:color w:val="FFC000"/>
        </w:rPr>
        <w:t xml:space="preserve"> figurant </w:t>
      </w:r>
      <w:r w:rsidRPr="000B0094">
        <w:rPr>
          <w:rFonts w:asciiTheme="minorHAnsi" w:hAnsiTheme="minorHAnsi" w:cstheme="minorHAnsi"/>
          <w:b/>
          <w:bCs/>
          <w:color w:val="FFC000"/>
        </w:rPr>
        <w:t xml:space="preserve">sur le site internet : </w:t>
      </w:r>
      <w:hyperlink r:id="rId13" w:history="1">
        <w:r w:rsidRPr="000B0094">
          <w:rPr>
            <w:rStyle w:val="Lienhypertexte"/>
            <w:rFonts w:asciiTheme="minorHAnsi" w:hAnsiTheme="minorHAnsi" w:cstheme="minorHAnsi"/>
            <w:b/>
            <w:color w:val="FFC000"/>
          </w:rPr>
          <w:t>www.fsh.nc</w:t>
        </w:r>
      </w:hyperlink>
      <w:r w:rsidRPr="000B0094">
        <w:rPr>
          <w:rFonts w:asciiTheme="minorHAnsi" w:hAnsiTheme="minorHAnsi" w:cstheme="minorHAnsi"/>
          <w:b/>
          <w:bCs/>
          <w:color w:val="FFC000"/>
        </w:rPr>
        <w:t>, rubriq</w:t>
      </w:r>
      <w:r w:rsidR="008E6630" w:rsidRPr="000B0094">
        <w:rPr>
          <w:rFonts w:asciiTheme="minorHAnsi" w:hAnsiTheme="minorHAnsi" w:cstheme="minorHAnsi"/>
          <w:b/>
          <w:bCs/>
          <w:color w:val="FFC000"/>
        </w:rPr>
        <w:t>ue « les appels d’offres</w:t>
      </w:r>
      <w:r w:rsidRPr="000B0094">
        <w:rPr>
          <w:rFonts w:asciiTheme="minorHAnsi" w:hAnsiTheme="minorHAnsi" w:cstheme="minorHAnsi"/>
          <w:b/>
          <w:bCs/>
          <w:color w:val="FFC000"/>
        </w:rPr>
        <w:t>».</w:t>
      </w:r>
    </w:p>
    <w:p w14:paraId="697C1E21" w14:textId="573FB60F" w:rsidR="00CA3C85" w:rsidRPr="00D80B7C" w:rsidRDefault="00CA3C85" w:rsidP="00F6579F">
      <w:pPr>
        <w:tabs>
          <w:tab w:val="center" w:pos="4536"/>
        </w:tabs>
        <w:jc w:val="both"/>
        <w:rPr>
          <w:rFonts w:asciiTheme="minorHAnsi" w:hAnsiTheme="minorHAnsi" w:cstheme="minorHAnsi"/>
        </w:rPr>
      </w:pPr>
      <w:r w:rsidRPr="00D80B7C">
        <w:rPr>
          <w:rFonts w:asciiTheme="minorHAnsi" w:hAnsiTheme="minorHAnsi" w:cstheme="minorHAnsi"/>
        </w:rPr>
        <w:lastRenderedPageBreak/>
        <w:t>Les dossiers qui seraient remis</w:t>
      </w:r>
      <w:r w:rsidR="005E3D63" w:rsidRPr="00D80B7C">
        <w:rPr>
          <w:rFonts w:asciiTheme="minorHAnsi" w:hAnsiTheme="minorHAnsi" w:cstheme="minorHAnsi"/>
        </w:rPr>
        <w:t>,</w:t>
      </w:r>
      <w:r w:rsidRPr="00D80B7C">
        <w:rPr>
          <w:rFonts w:asciiTheme="minorHAnsi" w:hAnsiTheme="minorHAnsi" w:cstheme="minorHAnsi"/>
        </w:rPr>
        <w:t xml:space="preserve"> ou dont l’accusé de réception serait délivré</w:t>
      </w:r>
      <w:r w:rsidR="005E3D63" w:rsidRPr="00D80B7C">
        <w:rPr>
          <w:rFonts w:asciiTheme="minorHAnsi" w:hAnsiTheme="minorHAnsi" w:cstheme="minorHAnsi"/>
        </w:rPr>
        <w:t>,</w:t>
      </w:r>
      <w:r w:rsidRPr="00D80B7C">
        <w:rPr>
          <w:rFonts w:asciiTheme="minorHAnsi" w:hAnsiTheme="minorHAnsi" w:cstheme="minorHAnsi"/>
        </w:rPr>
        <w:t xml:space="preserve"> après la date et l’heure limites fixées ci-dessus, ainsi que ceux remis sous enveloppe non cachetée, ne seront pas retenus. Ils seront renvoyés à leur</w:t>
      </w:r>
      <w:r w:rsidR="00FB01D3" w:rsidRPr="00D80B7C">
        <w:rPr>
          <w:rFonts w:asciiTheme="minorHAnsi" w:hAnsiTheme="minorHAnsi" w:cstheme="minorHAnsi"/>
        </w:rPr>
        <w:t>s</w:t>
      </w:r>
      <w:r w:rsidRPr="00D80B7C">
        <w:rPr>
          <w:rFonts w:asciiTheme="minorHAnsi" w:hAnsiTheme="minorHAnsi" w:cstheme="minorHAnsi"/>
        </w:rPr>
        <w:t xml:space="preserve"> auteur</w:t>
      </w:r>
      <w:r w:rsidR="00FB01D3" w:rsidRPr="00D80B7C">
        <w:rPr>
          <w:rFonts w:asciiTheme="minorHAnsi" w:hAnsiTheme="minorHAnsi" w:cstheme="minorHAnsi"/>
        </w:rPr>
        <w:t>s</w:t>
      </w:r>
      <w:r w:rsidRPr="00D80B7C">
        <w:rPr>
          <w:rFonts w:asciiTheme="minorHAnsi" w:hAnsiTheme="minorHAnsi" w:cstheme="minorHAnsi"/>
        </w:rPr>
        <w:t>.</w:t>
      </w:r>
    </w:p>
    <w:p w14:paraId="755E4D4F" w14:textId="77777777" w:rsidR="00A22330" w:rsidRPr="00D80B7C" w:rsidRDefault="00A22330" w:rsidP="00F6579F">
      <w:pPr>
        <w:tabs>
          <w:tab w:val="center" w:pos="4536"/>
        </w:tabs>
        <w:jc w:val="both"/>
        <w:rPr>
          <w:rFonts w:asciiTheme="minorHAnsi" w:hAnsiTheme="minorHAnsi" w:cstheme="minorHAnsi"/>
        </w:rPr>
      </w:pPr>
    </w:p>
    <w:p w14:paraId="3888DBA0" w14:textId="77777777" w:rsidR="00A22330" w:rsidRPr="00D80B7C" w:rsidRDefault="00A22330" w:rsidP="00F6579F">
      <w:pPr>
        <w:tabs>
          <w:tab w:val="center" w:pos="4536"/>
        </w:tabs>
        <w:jc w:val="both"/>
        <w:rPr>
          <w:rFonts w:asciiTheme="minorHAnsi" w:hAnsiTheme="minorHAnsi" w:cstheme="minorHAnsi"/>
        </w:rPr>
      </w:pPr>
      <w:r w:rsidRPr="00D80B7C">
        <w:rPr>
          <w:rFonts w:asciiTheme="minorHAnsi" w:hAnsiTheme="minorHAnsi" w:cstheme="minorHAnsi"/>
        </w:rPr>
        <w:t>Aucune offre déposée régulièrement ne pourra être retirée, complétée ou modifiée.</w:t>
      </w:r>
    </w:p>
    <w:p w14:paraId="668589CC" w14:textId="77777777" w:rsidR="00CA3C85" w:rsidRPr="00D80B7C" w:rsidRDefault="00CA3C85" w:rsidP="00F6579F">
      <w:pPr>
        <w:tabs>
          <w:tab w:val="center" w:pos="4536"/>
        </w:tabs>
        <w:jc w:val="both"/>
        <w:rPr>
          <w:rFonts w:asciiTheme="minorHAnsi" w:hAnsiTheme="minorHAnsi" w:cstheme="minorHAnsi"/>
        </w:rPr>
      </w:pPr>
    </w:p>
    <w:p w14:paraId="10BEAA19" w14:textId="769345AB" w:rsidR="00AF34F6" w:rsidRPr="00D80B7C" w:rsidRDefault="002743D4" w:rsidP="00F6579F">
      <w:pPr>
        <w:tabs>
          <w:tab w:val="center" w:pos="4536"/>
        </w:tabs>
        <w:jc w:val="both"/>
        <w:rPr>
          <w:rFonts w:asciiTheme="minorHAnsi" w:hAnsiTheme="minorHAnsi" w:cstheme="minorHAnsi"/>
        </w:rPr>
      </w:pPr>
      <w:r w:rsidRPr="00D80B7C">
        <w:rPr>
          <w:rFonts w:asciiTheme="minorHAnsi" w:hAnsiTheme="minorHAnsi" w:cstheme="minorHAnsi"/>
        </w:rPr>
        <w:t>Au cas où un même soumissionnaire remettrait plusieurs offres pour le même objet, seule la dernière arrivée sera considérée.</w:t>
      </w:r>
    </w:p>
    <w:p w14:paraId="126B8A5E" w14:textId="77777777" w:rsidR="00CB7016" w:rsidRPr="00D80B7C" w:rsidRDefault="00CB7016" w:rsidP="00F6579F">
      <w:pPr>
        <w:tabs>
          <w:tab w:val="center" w:pos="4536"/>
        </w:tabs>
        <w:jc w:val="both"/>
        <w:rPr>
          <w:rFonts w:asciiTheme="minorHAnsi" w:hAnsiTheme="minorHAnsi" w:cstheme="minorHAnsi"/>
        </w:rPr>
      </w:pPr>
    </w:p>
    <w:p w14:paraId="3C267A4A" w14:textId="316AD00E" w:rsidR="00CA3C85" w:rsidRPr="00D80B7C" w:rsidRDefault="00D80B7C" w:rsidP="00F6579F">
      <w:pPr>
        <w:pStyle w:val="Titre1"/>
        <w:numPr>
          <w:ilvl w:val="0"/>
          <w:numId w:val="0"/>
        </w:numPr>
        <w:shd w:val="clear" w:color="auto" w:fill="A6A6A6" w:themeFill="background1" w:themeFillShade="A6"/>
        <w:tabs>
          <w:tab w:val="clear" w:pos="1985"/>
          <w:tab w:val="center" w:pos="2127"/>
        </w:tabs>
        <w:rPr>
          <w:rStyle w:val="lev"/>
          <w:rFonts w:asciiTheme="minorHAnsi" w:hAnsiTheme="minorHAnsi" w:cstheme="minorHAnsi"/>
          <w:b/>
          <w:caps/>
          <w:color w:val="FFFFFF" w:themeColor="background1"/>
          <w:sz w:val="20"/>
          <w:szCs w:val="20"/>
        </w:rPr>
      </w:pPr>
      <w:bookmarkStart w:id="20" w:name="_Toc85806223"/>
      <w:r w:rsidRPr="00D80B7C">
        <w:rPr>
          <w:rStyle w:val="lev"/>
          <w:rFonts w:asciiTheme="minorHAnsi" w:hAnsiTheme="minorHAnsi" w:cstheme="minorHAnsi"/>
          <w:b/>
          <w:caps/>
          <w:color w:val="FFFFFF" w:themeColor="background1"/>
          <w:sz w:val="20"/>
          <w:szCs w:val="20"/>
        </w:rPr>
        <w:t xml:space="preserve">ARTICLE 6 - </w:t>
      </w:r>
      <w:r w:rsidR="00CA3C85" w:rsidRPr="00D80B7C">
        <w:rPr>
          <w:rStyle w:val="lev"/>
          <w:rFonts w:asciiTheme="minorHAnsi" w:hAnsiTheme="minorHAnsi" w:cstheme="minorHAnsi"/>
          <w:b/>
          <w:caps/>
          <w:color w:val="FFFFFF" w:themeColor="background1"/>
          <w:sz w:val="20"/>
          <w:szCs w:val="20"/>
        </w:rPr>
        <w:t>RENSEIGNEMENTS COMPLEMENTAIRES</w:t>
      </w:r>
      <w:bookmarkEnd w:id="20"/>
    </w:p>
    <w:p w14:paraId="2B2E38AF" w14:textId="77777777" w:rsidR="00E2509A" w:rsidRPr="00D80B7C" w:rsidRDefault="00E2509A" w:rsidP="00F6579F">
      <w:pPr>
        <w:rPr>
          <w:rFonts w:asciiTheme="minorHAnsi" w:hAnsiTheme="minorHAnsi" w:cstheme="minorHAnsi"/>
        </w:rPr>
      </w:pPr>
    </w:p>
    <w:p w14:paraId="27415636" w14:textId="7F19481B" w:rsidR="00F75ECF" w:rsidRDefault="00CA3C85" w:rsidP="00F6579F">
      <w:pPr>
        <w:pStyle w:val="Retraitcorpsdetexte"/>
        <w:autoSpaceDE/>
        <w:autoSpaceDN/>
        <w:ind w:left="0"/>
        <w:jc w:val="both"/>
        <w:rPr>
          <w:rFonts w:asciiTheme="minorHAnsi" w:hAnsiTheme="minorHAnsi" w:cstheme="minorHAnsi"/>
          <w:b/>
          <w:sz w:val="20"/>
          <w:szCs w:val="20"/>
        </w:rPr>
      </w:pPr>
      <w:r w:rsidRPr="00D80B7C">
        <w:rPr>
          <w:rFonts w:asciiTheme="minorHAnsi" w:hAnsiTheme="minorHAnsi" w:cstheme="minorHAnsi"/>
          <w:sz w:val="20"/>
          <w:szCs w:val="20"/>
        </w:rPr>
        <w:t>Pour obtenir tous les renseignements complémentaires qui leur seraient nécessaires au cours de leur étude, les candidats peuvent s’adresser</w:t>
      </w:r>
      <w:r w:rsidR="002743D4" w:rsidRPr="00D80B7C">
        <w:rPr>
          <w:rFonts w:asciiTheme="minorHAnsi" w:hAnsiTheme="minorHAnsi" w:cstheme="minorHAnsi"/>
          <w:sz w:val="20"/>
          <w:szCs w:val="20"/>
        </w:rPr>
        <w:t xml:space="preserve"> </w:t>
      </w:r>
      <w:r w:rsidRPr="00D80B7C">
        <w:rPr>
          <w:rFonts w:asciiTheme="minorHAnsi" w:hAnsiTheme="minorHAnsi" w:cstheme="minorHAnsi"/>
          <w:sz w:val="20"/>
          <w:szCs w:val="20"/>
        </w:rPr>
        <w:t xml:space="preserve">par </w:t>
      </w:r>
      <w:r w:rsidR="008E5750" w:rsidRPr="00D80B7C">
        <w:rPr>
          <w:rFonts w:asciiTheme="minorHAnsi" w:hAnsiTheme="minorHAnsi" w:cstheme="minorHAnsi"/>
          <w:sz w:val="20"/>
          <w:szCs w:val="20"/>
        </w:rPr>
        <w:t>courriel</w:t>
      </w:r>
      <w:r w:rsidR="002743D4" w:rsidRPr="00D80B7C">
        <w:rPr>
          <w:rFonts w:asciiTheme="minorHAnsi" w:hAnsiTheme="minorHAnsi" w:cstheme="minorHAnsi"/>
          <w:sz w:val="20"/>
          <w:szCs w:val="20"/>
        </w:rPr>
        <w:t xml:space="preserve"> </w:t>
      </w:r>
      <w:r w:rsidR="006505C2" w:rsidRPr="00D80B7C">
        <w:rPr>
          <w:rFonts w:asciiTheme="minorHAnsi" w:hAnsiTheme="minorHAnsi" w:cstheme="minorHAnsi"/>
          <w:b/>
          <w:sz w:val="20"/>
          <w:szCs w:val="20"/>
        </w:rPr>
        <w:t xml:space="preserve">au plus tard </w:t>
      </w:r>
      <w:r w:rsidR="00B14000" w:rsidRPr="00EA5DD9">
        <w:rPr>
          <w:rFonts w:asciiTheme="minorHAnsi" w:hAnsiTheme="minorHAnsi" w:cstheme="minorHAnsi"/>
          <w:b/>
          <w:sz w:val="20"/>
          <w:szCs w:val="20"/>
        </w:rPr>
        <w:t>8</w:t>
      </w:r>
      <w:r w:rsidR="002743D4" w:rsidRPr="00D80B7C">
        <w:rPr>
          <w:rFonts w:asciiTheme="minorHAnsi" w:hAnsiTheme="minorHAnsi" w:cstheme="minorHAnsi"/>
          <w:b/>
          <w:sz w:val="20"/>
          <w:szCs w:val="20"/>
        </w:rPr>
        <w:t xml:space="preserve"> jours avant la date limite de remise des offres</w:t>
      </w:r>
      <w:r w:rsidRPr="00D80B7C">
        <w:rPr>
          <w:rFonts w:asciiTheme="minorHAnsi" w:hAnsiTheme="minorHAnsi" w:cstheme="minorHAnsi"/>
          <w:b/>
          <w:sz w:val="20"/>
          <w:szCs w:val="20"/>
        </w:rPr>
        <w:t xml:space="preserve"> à :</w:t>
      </w:r>
    </w:p>
    <w:p w14:paraId="109517C8" w14:textId="77777777" w:rsidR="00F75ECF" w:rsidRPr="00D80B7C" w:rsidRDefault="00F75ECF" w:rsidP="00F6579F">
      <w:pPr>
        <w:rPr>
          <w:rFonts w:asciiTheme="minorHAnsi" w:hAnsiTheme="minorHAnsi" w:cstheme="minorHAnsi"/>
        </w:rPr>
      </w:pPr>
    </w:p>
    <w:p w14:paraId="10E73768" w14:textId="6751D75E" w:rsidR="00CA3C85" w:rsidRPr="00D80B7C" w:rsidRDefault="006E0A46" w:rsidP="006E0A46">
      <w:pPr>
        <w:pStyle w:val="arialnarrow"/>
        <w:pBdr>
          <w:bottom w:val="single" w:sz="6" w:space="0" w:color="auto"/>
        </w:pBdr>
        <w:ind w:left="0" w:right="0"/>
        <w:rPr>
          <w:rStyle w:val="lev"/>
          <w:rFonts w:asciiTheme="minorHAnsi" w:hAnsiTheme="minorHAnsi" w:cstheme="minorHAnsi"/>
          <w:b w:val="0"/>
          <w:caps/>
          <w:color w:val="FFFFFF" w:themeColor="background1"/>
          <w:sz w:val="20"/>
          <w:szCs w:val="20"/>
        </w:rPr>
      </w:pPr>
      <w:r>
        <w:rPr>
          <w:rFonts w:asciiTheme="minorHAnsi" w:eastAsia="Arial Unicode MS" w:hAnsiTheme="minorHAnsi" w:cstheme="minorHAnsi"/>
          <w:bCs/>
          <w:color w:val="548DD4" w:themeColor="text2" w:themeTint="99"/>
          <w:sz w:val="20"/>
          <w:szCs w:val="20"/>
        </w:rPr>
        <w:t>Hugues BERNARD</w:t>
      </w:r>
      <w:r w:rsidR="008E6630">
        <w:rPr>
          <w:rFonts w:asciiTheme="minorHAnsi" w:eastAsia="Arial Unicode MS" w:hAnsiTheme="minorHAnsi" w:cstheme="minorHAnsi"/>
          <w:bCs/>
          <w:color w:val="548DD4" w:themeColor="text2" w:themeTint="99"/>
          <w:sz w:val="20"/>
          <w:szCs w:val="20"/>
        </w:rPr>
        <w:t xml:space="preserve"> : </w:t>
      </w:r>
      <w:r w:rsidRPr="006E0A46">
        <w:rPr>
          <w:rFonts w:asciiTheme="minorHAnsi" w:eastAsia="Arial Unicode MS" w:hAnsiTheme="minorHAnsi" w:cstheme="minorHAnsi"/>
          <w:bCs/>
          <w:color w:val="0070C0"/>
          <w:sz w:val="20"/>
          <w:szCs w:val="20"/>
        </w:rPr>
        <w:t>hbernard</w:t>
      </w:r>
      <w:bookmarkStart w:id="21" w:name="_Toc536460335"/>
      <w:bookmarkEnd w:id="21"/>
      <w:r w:rsidRPr="006E0A46">
        <w:rPr>
          <w:rFonts w:asciiTheme="minorHAnsi" w:eastAsia="Arial Unicode MS" w:hAnsiTheme="minorHAnsi" w:cstheme="minorHAnsi"/>
          <w:bCs/>
          <w:color w:val="0070C0"/>
          <w:sz w:val="20"/>
          <w:szCs w:val="20"/>
        </w:rPr>
        <w:t>@fsh.nc</w:t>
      </w:r>
      <w:r w:rsidR="00D80B7C" w:rsidRPr="006E0A46">
        <w:rPr>
          <w:rStyle w:val="lev"/>
          <w:rFonts w:asciiTheme="minorHAnsi" w:hAnsiTheme="minorHAnsi" w:cstheme="minorHAnsi"/>
          <w:b w:val="0"/>
          <w:caps/>
          <w:color w:val="0070C0"/>
          <w:sz w:val="20"/>
          <w:szCs w:val="20"/>
        </w:rPr>
        <w:t xml:space="preserve"> </w:t>
      </w:r>
      <w:r w:rsidR="00D80B7C" w:rsidRPr="00D80B7C">
        <w:rPr>
          <w:rStyle w:val="lev"/>
          <w:rFonts w:asciiTheme="minorHAnsi" w:hAnsiTheme="minorHAnsi" w:cstheme="minorHAnsi"/>
          <w:b w:val="0"/>
          <w:caps/>
          <w:color w:val="FFFFFF" w:themeColor="background1"/>
          <w:sz w:val="20"/>
          <w:szCs w:val="20"/>
        </w:rPr>
        <w:t xml:space="preserve">7 - </w:t>
      </w:r>
      <w:r w:rsidR="00CA3C85" w:rsidRPr="00D80B7C">
        <w:rPr>
          <w:rStyle w:val="lev"/>
          <w:rFonts w:asciiTheme="minorHAnsi" w:hAnsiTheme="minorHAnsi" w:cstheme="minorHAnsi"/>
          <w:b w:val="0"/>
          <w:caps/>
          <w:color w:val="FFFFFF" w:themeColor="background1"/>
          <w:sz w:val="20"/>
          <w:szCs w:val="20"/>
        </w:rPr>
        <w:t>REPONSES AUX ENTREPRISES</w:t>
      </w:r>
    </w:p>
    <w:p w14:paraId="1145387F" w14:textId="77777777" w:rsidR="00054B55" w:rsidRPr="00D80B7C" w:rsidRDefault="00054B55" w:rsidP="00F6579F">
      <w:pPr>
        <w:rPr>
          <w:rFonts w:asciiTheme="minorHAnsi" w:hAnsiTheme="minorHAnsi" w:cstheme="minorHAnsi"/>
        </w:rPr>
      </w:pPr>
    </w:p>
    <w:p w14:paraId="6DBBE579" w14:textId="1F5DD4A1" w:rsidR="005E3D63" w:rsidRPr="00D80B7C" w:rsidRDefault="00CA3C85" w:rsidP="00F6579F">
      <w:pPr>
        <w:jc w:val="both"/>
        <w:rPr>
          <w:rFonts w:asciiTheme="minorHAnsi" w:hAnsiTheme="minorHAnsi" w:cstheme="minorHAnsi"/>
        </w:rPr>
      </w:pPr>
      <w:r w:rsidRPr="00D80B7C">
        <w:rPr>
          <w:rFonts w:asciiTheme="minorHAnsi" w:hAnsiTheme="minorHAnsi" w:cstheme="minorHAnsi"/>
        </w:rPr>
        <w:t xml:space="preserve">Il ne sera plus donné d’informations aux entreprises au-delà du </w:t>
      </w:r>
      <w:r w:rsidR="002743D4" w:rsidRPr="00D80B7C">
        <w:rPr>
          <w:rFonts w:asciiTheme="minorHAnsi" w:hAnsiTheme="minorHAnsi" w:cstheme="minorHAnsi"/>
        </w:rPr>
        <w:t xml:space="preserve">cinquième </w:t>
      </w:r>
      <w:r w:rsidRPr="00D80B7C">
        <w:rPr>
          <w:rFonts w:asciiTheme="minorHAnsi" w:hAnsiTheme="minorHAnsi" w:cstheme="minorHAnsi"/>
        </w:rPr>
        <w:t xml:space="preserve">jour calendaire précédant la date de remise des offres. </w:t>
      </w:r>
    </w:p>
    <w:p w14:paraId="1EAAEDDD" w14:textId="6DB2F7F5" w:rsidR="00CA3C85" w:rsidRPr="00D80B7C" w:rsidRDefault="00CA3C85" w:rsidP="00F6579F">
      <w:pPr>
        <w:jc w:val="both"/>
        <w:rPr>
          <w:rFonts w:asciiTheme="minorHAnsi" w:hAnsiTheme="minorHAnsi" w:cstheme="minorHAnsi"/>
        </w:rPr>
      </w:pPr>
      <w:r w:rsidRPr="00D80B7C">
        <w:rPr>
          <w:rFonts w:asciiTheme="minorHAnsi" w:hAnsiTheme="minorHAnsi" w:cstheme="minorHAnsi"/>
        </w:rPr>
        <w:t>Il ne sera pas donné suite aux questions non formulées par écrit.</w:t>
      </w:r>
    </w:p>
    <w:p w14:paraId="1E73F10F" w14:textId="67CE3527" w:rsidR="007E0955" w:rsidRPr="00D80B7C" w:rsidRDefault="00CA3C85" w:rsidP="00F6579F">
      <w:pPr>
        <w:jc w:val="both"/>
        <w:rPr>
          <w:rFonts w:asciiTheme="minorHAnsi" w:hAnsiTheme="minorHAnsi" w:cstheme="minorHAnsi"/>
        </w:rPr>
      </w:pPr>
      <w:r w:rsidRPr="00D80B7C">
        <w:rPr>
          <w:rFonts w:asciiTheme="minorHAnsi" w:hAnsiTheme="minorHAnsi" w:cstheme="minorHAnsi"/>
        </w:rPr>
        <w:t>Toutes les questions retenues feront l’objet d’une réponse globale écrite et communiquée à toutes les entreprises ayant retiré un dossier</w:t>
      </w:r>
      <w:r w:rsidR="002743D4" w:rsidRPr="00D80B7C">
        <w:rPr>
          <w:rFonts w:asciiTheme="minorHAnsi" w:hAnsiTheme="minorHAnsi" w:cstheme="minorHAnsi"/>
        </w:rPr>
        <w:t xml:space="preserve"> au plus tard cinq jours avant la date limite de remise des offres</w:t>
      </w:r>
      <w:r w:rsidRPr="00D80B7C">
        <w:rPr>
          <w:rFonts w:asciiTheme="minorHAnsi" w:hAnsiTheme="minorHAnsi" w:cstheme="minorHAnsi"/>
        </w:rPr>
        <w:t>.</w:t>
      </w:r>
    </w:p>
    <w:p w14:paraId="633D718D" w14:textId="77777777" w:rsidR="009312E8" w:rsidRPr="00D80B7C" w:rsidRDefault="009312E8" w:rsidP="00F6579F">
      <w:pPr>
        <w:jc w:val="both"/>
        <w:rPr>
          <w:rFonts w:asciiTheme="minorHAnsi" w:hAnsiTheme="minorHAnsi" w:cstheme="minorHAnsi"/>
        </w:rPr>
      </w:pPr>
    </w:p>
    <w:p w14:paraId="60F381A6" w14:textId="2254D28B" w:rsidR="00CA3C85" w:rsidRPr="00D80B7C" w:rsidRDefault="00D80B7C" w:rsidP="00F6579F">
      <w:pPr>
        <w:pStyle w:val="Titre1"/>
        <w:numPr>
          <w:ilvl w:val="0"/>
          <w:numId w:val="0"/>
        </w:numPr>
        <w:shd w:val="clear" w:color="auto" w:fill="A6A6A6" w:themeFill="background1" w:themeFillShade="A6"/>
        <w:tabs>
          <w:tab w:val="clear" w:pos="1985"/>
          <w:tab w:val="center" w:pos="2127"/>
        </w:tabs>
        <w:rPr>
          <w:rStyle w:val="lev"/>
          <w:rFonts w:asciiTheme="minorHAnsi" w:hAnsiTheme="minorHAnsi" w:cstheme="minorHAnsi"/>
          <w:b/>
          <w:caps/>
          <w:color w:val="FFFFFF" w:themeColor="background1"/>
          <w:sz w:val="20"/>
          <w:szCs w:val="20"/>
        </w:rPr>
      </w:pPr>
      <w:bookmarkStart w:id="22" w:name="_Toc85806224"/>
      <w:r w:rsidRPr="00D80B7C">
        <w:rPr>
          <w:rStyle w:val="lev"/>
          <w:rFonts w:asciiTheme="minorHAnsi" w:hAnsiTheme="minorHAnsi" w:cstheme="minorHAnsi"/>
          <w:b/>
          <w:caps/>
          <w:color w:val="FFFFFF" w:themeColor="background1"/>
          <w:sz w:val="20"/>
          <w:szCs w:val="20"/>
        </w:rPr>
        <w:t xml:space="preserve">ARTICLE 8 - </w:t>
      </w:r>
      <w:r w:rsidR="00CA3C85" w:rsidRPr="00D80B7C">
        <w:rPr>
          <w:rStyle w:val="lev"/>
          <w:rFonts w:asciiTheme="minorHAnsi" w:hAnsiTheme="minorHAnsi" w:cstheme="minorHAnsi"/>
          <w:b/>
          <w:caps/>
          <w:color w:val="FFFFFF" w:themeColor="background1"/>
          <w:sz w:val="20"/>
          <w:szCs w:val="20"/>
        </w:rPr>
        <w:t>FOURNITURES DES DOSSIERS DE MARCHE ET PIECES COMPLEMENTAIRES</w:t>
      </w:r>
      <w:bookmarkEnd w:id="22"/>
    </w:p>
    <w:p w14:paraId="78C195CB" w14:textId="77777777" w:rsidR="009437D4" w:rsidRPr="00D80B7C" w:rsidRDefault="009437D4" w:rsidP="00F6579F">
      <w:pPr>
        <w:rPr>
          <w:rFonts w:asciiTheme="minorHAnsi" w:hAnsiTheme="minorHAnsi" w:cstheme="minorHAnsi"/>
        </w:rPr>
      </w:pPr>
    </w:p>
    <w:p w14:paraId="4F1217E4" w14:textId="5F8A55DA" w:rsidR="000D3191" w:rsidRPr="00D80B7C" w:rsidRDefault="000D3191" w:rsidP="00F6579F">
      <w:pPr>
        <w:tabs>
          <w:tab w:val="left" w:pos="928"/>
        </w:tabs>
        <w:jc w:val="both"/>
        <w:rPr>
          <w:rFonts w:asciiTheme="minorHAnsi" w:hAnsiTheme="minorHAnsi" w:cstheme="minorHAnsi"/>
        </w:rPr>
      </w:pPr>
      <w:r w:rsidRPr="00D80B7C">
        <w:rPr>
          <w:rFonts w:asciiTheme="minorHAnsi" w:hAnsiTheme="minorHAnsi" w:cstheme="minorHAnsi"/>
        </w:rPr>
        <w:t>En cas d’attribution de marché, les entrepreneurs attributaires devront obligatoirement fournir les pièces suivantes avant la signature de leur marché</w:t>
      </w:r>
      <w:r w:rsidR="0095377D" w:rsidRPr="00D80B7C">
        <w:rPr>
          <w:rFonts w:asciiTheme="minorHAnsi" w:hAnsiTheme="minorHAnsi" w:cstheme="minorHAnsi"/>
        </w:rPr>
        <w:t xml:space="preserve"> ou au plus tard huit (8) jours après la demande faite par écrit par la personne responsable du marché. </w:t>
      </w:r>
      <w:r w:rsidR="00DC0AF8" w:rsidRPr="00D80B7C">
        <w:rPr>
          <w:rFonts w:asciiTheme="minorHAnsi" w:hAnsiTheme="minorHAnsi" w:cstheme="minorHAnsi"/>
        </w:rPr>
        <w:t>A défaut de fournir l’ensemble des pièces suivantes,</w:t>
      </w:r>
      <w:r w:rsidR="00B52518" w:rsidRPr="00D80B7C">
        <w:rPr>
          <w:rFonts w:asciiTheme="minorHAnsi" w:hAnsiTheme="minorHAnsi" w:cstheme="minorHAnsi"/>
        </w:rPr>
        <w:t xml:space="preserve"> </w:t>
      </w:r>
      <w:r w:rsidR="0095377D" w:rsidRPr="00D80B7C">
        <w:rPr>
          <w:rFonts w:asciiTheme="minorHAnsi" w:hAnsiTheme="minorHAnsi" w:cstheme="minorHAnsi"/>
        </w:rPr>
        <w:t xml:space="preserve">l’attribution du marché pourra être considérée comme nulle et non avenue par la </w:t>
      </w:r>
      <w:r w:rsidR="00B52518" w:rsidRPr="00D80B7C">
        <w:rPr>
          <w:rFonts w:asciiTheme="minorHAnsi" w:hAnsiTheme="minorHAnsi" w:cstheme="minorHAnsi"/>
        </w:rPr>
        <w:t>personne responsable du marché</w:t>
      </w:r>
      <w:r w:rsidR="0095377D" w:rsidRPr="00D80B7C">
        <w:rPr>
          <w:rFonts w:asciiTheme="minorHAnsi" w:hAnsiTheme="minorHAnsi" w:cstheme="minorHAnsi"/>
        </w:rPr>
        <w:t xml:space="preserve"> (par simple notification écrite rappelant le présent article)</w:t>
      </w:r>
      <w:r w:rsidRPr="00D80B7C">
        <w:rPr>
          <w:rFonts w:asciiTheme="minorHAnsi" w:hAnsiTheme="minorHAnsi" w:cstheme="minorHAnsi"/>
        </w:rPr>
        <w:t> :</w:t>
      </w:r>
    </w:p>
    <w:p w14:paraId="74ACF181" w14:textId="77777777" w:rsidR="006A7D01" w:rsidRPr="00D80B7C" w:rsidRDefault="006A7D01" w:rsidP="00F6579F">
      <w:pPr>
        <w:tabs>
          <w:tab w:val="left" w:pos="928"/>
        </w:tabs>
        <w:jc w:val="both"/>
        <w:rPr>
          <w:rFonts w:asciiTheme="minorHAnsi" w:hAnsiTheme="minorHAnsi" w:cstheme="minorHAnsi"/>
          <w:b/>
        </w:rPr>
      </w:pPr>
    </w:p>
    <w:p w14:paraId="042B73AD" w14:textId="72CB19E2" w:rsidR="000D3191" w:rsidRPr="00D80B7C" w:rsidRDefault="000D3191" w:rsidP="00F6579F">
      <w:pPr>
        <w:tabs>
          <w:tab w:val="left" w:pos="928"/>
        </w:tabs>
        <w:jc w:val="both"/>
        <w:rPr>
          <w:rFonts w:asciiTheme="minorHAnsi" w:hAnsiTheme="minorHAnsi" w:cstheme="minorHAnsi"/>
        </w:rPr>
      </w:pPr>
      <w:r w:rsidRPr="00D80B7C">
        <w:rPr>
          <w:rFonts w:asciiTheme="minorHAnsi" w:hAnsiTheme="minorHAnsi" w:cstheme="minorHAnsi"/>
          <w:b/>
        </w:rPr>
        <w:t>Pièces obligatoires</w:t>
      </w:r>
      <w:r w:rsidRPr="00D80B7C">
        <w:rPr>
          <w:rFonts w:asciiTheme="minorHAnsi" w:hAnsiTheme="minorHAnsi" w:cstheme="minorHAnsi"/>
        </w:rPr>
        <w:t> :</w:t>
      </w:r>
    </w:p>
    <w:p w14:paraId="12017244" w14:textId="77777777" w:rsidR="00AF7B29" w:rsidRPr="00D80B7C" w:rsidRDefault="00AF7B29" w:rsidP="00F6579F">
      <w:pPr>
        <w:tabs>
          <w:tab w:val="left" w:pos="928"/>
        </w:tabs>
        <w:jc w:val="both"/>
        <w:rPr>
          <w:rFonts w:asciiTheme="minorHAnsi" w:hAnsiTheme="minorHAnsi" w:cstheme="minorHAnsi"/>
        </w:rPr>
      </w:pPr>
    </w:p>
    <w:p w14:paraId="5C8959F1" w14:textId="77777777" w:rsidR="000D3191" w:rsidRPr="00D80B7C" w:rsidRDefault="00DC3485" w:rsidP="00F6579F">
      <w:pPr>
        <w:numPr>
          <w:ilvl w:val="0"/>
          <w:numId w:val="2"/>
        </w:numPr>
        <w:tabs>
          <w:tab w:val="left" w:pos="-1276"/>
          <w:tab w:val="left" w:pos="567"/>
        </w:tabs>
        <w:ind w:left="0" w:firstLine="0"/>
        <w:jc w:val="both"/>
        <w:rPr>
          <w:rFonts w:asciiTheme="minorHAnsi" w:hAnsiTheme="minorHAnsi" w:cstheme="minorHAnsi"/>
        </w:rPr>
      </w:pPr>
      <w:r w:rsidRPr="00D80B7C">
        <w:rPr>
          <w:rFonts w:asciiTheme="minorHAnsi" w:hAnsiTheme="minorHAnsi" w:cstheme="minorHAnsi"/>
        </w:rPr>
        <w:t>U</w:t>
      </w:r>
      <w:r w:rsidR="000D3191" w:rsidRPr="00D80B7C">
        <w:rPr>
          <w:rFonts w:asciiTheme="minorHAnsi" w:hAnsiTheme="minorHAnsi" w:cstheme="minorHAnsi"/>
        </w:rPr>
        <w:t xml:space="preserve">ne copie du RIDET ou une copie du certificat KBIS, accompagnée d'une déclaration sur l'honneur de non </w:t>
      </w:r>
      <w:r w:rsidR="00B42513" w:rsidRPr="00D80B7C">
        <w:rPr>
          <w:rFonts w:asciiTheme="minorHAnsi" w:hAnsiTheme="minorHAnsi" w:cstheme="minorHAnsi"/>
        </w:rPr>
        <w:t>placement en sauvegarde ou redressement ou liquidation de l’entreprise ou de son/ses dirigeants</w:t>
      </w:r>
      <w:r w:rsidRPr="00D80B7C">
        <w:rPr>
          <w:rFonts w:asciiTheme="minorHAnsi" w:hAnsiTheme="minorHAnsi" w:cstheme="minorHAnsi"/>
        </w:rPr>
        <w:t>.</w:t>
      </w:r>
    </w:p>
    <w:p w14:paraId="1C4C5815" w14:textId="77777777" w:rsidR="000D3191" w:rsidRPr="00D80B7C" w:rsidRDefault="00DC3485" w:rsidP="00F6579F">
      <w:pPr>
        <w:numPr>
          <w:ilvl w:val="0"/>
          <w:numId w:val="2"/>
        </w:numPr>
        <w:tabs>
          <w:tab w:val="left" w:pos="-1843"/>
          <w:tab w:val="left" w:pos="567"/>
        </w:tabs>
        <w:ind w:left="0" w:firstLine="0"/>
        <w:jc w:val="both"/>
        <w:rPr>
          <w:rFonts w:asciiTheme="minorHAnsi" w:hAnsiTheme="minorHAnsi" w:cstheme="minorHAnsi"/>
        </w:rPr>
      </w:pPr>
      <w:r w:rsidRPr="00D80B7C">
        <w:rPr>
          <w:rFonts w:asciiTheme="minorHAnsi" w:hAnsiTheme="minorHAnsi" w:cstheme="minorHAnsi"/>
        </w:rPr>
        <w:t>U</w:t>
      </w:r>
      <w:r w:rsidR="000D3191" w:rsidRPr="00D80B7C">
        <w:rPr>
          <w:rFonts w:asciiTheme="minorHAnsi" w:hAnsiTheme="minorHAnsi" w:cstheme="minorHAnsi"/>
        </w:rPr>
        <w:t>ne attestation pour l'année en cours, en 3 volets (du payeur de Nouvelle-Calédonie, de la recette des impôts, et du trésorier payeur général) de situation régulière au regard des obligations fiscales</w:t>
      </w:r>
      <w:r w:rsidRPr="00D80B7C">
        <w:rPr>
          <w:rFonts w:asciiTheme="minorHAnsi" w:hAnsiTheme="minorHAnsi" w:cstheme="minorHAnsi"/>
        </w:rPr>
        <w:t>.</w:t>
      </w:r>
    </w:p>
    <w:p w14:paraId="37DBD5D3" w14:textId="77777777" w:rsidR="000D3191" w:rsidRPr="00D80B7C" w:rsidRDefault="00DC3485" w:rsidP="00F6579F">
      <w:pPr>
        <w:numPr>
          <w:ilvl w:val="0"/>
          <w:numId w:val="2"/>
        </w:numPr>
        <w:tabs>
          <w:tab w:val="left" w:pos="567"/>
        </w:tabs>
        <w:ind w:left="0" w:firstLine="0"/>
        <w:jc w:val="both"/>
        <w:rPr>
          <w:rFonts w:asciiTheme="minorHAnsi" w:hAnsiTheme="minorHAnsi" w:cstheme="minorHAnsi"/>
        </w:rPr>
      </w:pPr>
      <w:r w:rsidRPr="00D80B7C">
        <w:rPr>
          <w:rFonts w:asciiTheme="minorHAnsi" w:hAnsiTheme="minorHAnsi" w:cstheme="minorHAnsi"/>
        </w:rPr>
        <w:t>U</w:t>
      </w:r>
      <w:r w:rsidR="000D3191" w:rsidRPr="00D80B7C">
        <w:rPr>
          <w:rFonts w:asciiTheme="minorHAnsi" w:hAnsiTheme="minorHAnsi" w:cstheme="minorHAnsi"/>
        </w:rPr>
        <w:t>ne attestation d’assurance RC de l'entreprise, en cours de validité, datant de moins de trois mois, et précisant le montant des garanties</w:t>
      </w:r>
      <w:r w:rsidRPr="00D80B7C">
        <w:rPr>
          <w:rFonts w:asciiTheme="minorHAnsi" w:hAnsiTheme="minorHAnsi" w:cstheme="minorHAnsi"/>
        </w:rPr>
        <w:t>.</w:t>
      </w:r>
    </w:p>
    <w:p w14:paraId="07A6E256" w14:textId="023ADC5F" w:rsidR="00FB5AED" w:rsidRPr="00D80B7C" w:rsidRDefault="00FB5AED" w:rsidP="00F6579F">
      <w:pPr>
        <w:numPr>
          <w:ilvl w:val="0"/>
          <w:numId w:val="2"/>
        </w:numPr>
        <w:tabs>
          <w:tab w:val="left" w:pos="567"/>
        </w:tabs>
        <w:ind w:left="0" w:firstLine="0"/>
        <w:jc w:val="both"/>
        <w:rPr>
          <w:rFonts w:asciiTheme="minorHAnsi" w:hAnsiTheme="minorHAnsi" w:cstheme="minorHAnsi"/>
        </w:rPr>
      </w:pPr>
      <w:r w:rsidRPr="00D80B7C">
        <w:rPr>
          <w:rFonts w:asciiTheme="minorHAnsi" w:hAnsiTheme="minorHAnsi" w:cstheme="minorHAnsi"/>
        </w:rPr>
        <w:t xml:space="preserve">Une attestation CAFAT </w:t>
      </w:r>
      <w:r w:rsidR="00B536A1" w:rsidRPr="00D80B7C">
        <w:rPr>
          <w:rFonts w:asciiTheme="minorHAnsi" w:hAnsiTheme="minorHAnsi" w:cstheme="minorHAnsi"/>
        </w:rPr>
        <w:t>précisant que l’entreprise est à jour du règlement de ses cotisations ou le cas échéant des mensualités du plan de rattrapage.</w:t>
      </w:r>
    </w:p>
    <w:p w14:paraId="2845B930" w14:textId="77777777" w:rsidR="000D3191" w:rsidRPr="00D80B7C" w:rsidRDefault="00DC3485" w:rsidP="00F6579F">
      <w:pPr>
        <w:numPr>
          <w:ilvl w:val="0"/>
          <w:numId w:val="2"/>
        </w:numPr>
        <w:tabs>
          <w:tab w:val="left" w:pos="567"/>
        </w:tabs>
        <w:ind w:left="0" w:firstLine="0"/>
        <w:jc w:val="both"/>
        <w:rPr>
          <w:rFonts w:asciiTheme="minorHAnsi" w:hAnsiTheme="minorHAnsi" w:cstheme="minorHAnsi"/>
        </w:rPr>
      </w:pPr>
      <w:r w:rsidRPr="00D80B7C">
        <w:rPr>
          <w:rFonts w:asciiTheme="minorHAnsi" w:hAnsiTheme="minorHAnsi" w:cstheme="minorHAnsi"/>
        </w:rPr>
        <w:t>L</w:t>
      </w:r>
      <w:r w:rsidR="000D3191" w:rsidRPr="00D80B7C">
        <w:rPr>
          <w:rFonts w:asciiTheme="minorHAnsi" w:hAnsiTheme="minorHAnsi" w:cstheme="minorHAnsi"/>
        </w:rPr>
        <w:t>es références bancaires.</w:t>
      </w:r>
    </w:p>
    <w:p w14:paraId="15DE25E8" w14:textId="77777777" w:rsidR="00E31B17" w:rsidRPr="00D80B7C" w:rsidRDefault="00E31B17" w:rsidP="00F6579F">
      <w:pPr>
        <w:tabs>
          <w:tab w:val="left" w:pos="567"/>
        </w:tabs>
        <w:jc w:val="both"/>
        <w:rPr>
          <w:rFonts w:asciiTheme="minorHAnsi" w:hAnsiTheme="minorHAnsi" w:cstheme="minorHAnsi"/>
        </w:rPr>
      </w:pPr>
    </w:p>
    <w:p w14:paraId="0660E2FE" w14:textId="66F03CA6" w:rsidR="000D3191" w:rsidRPr="00D80B7C" w:rsidRDefault="000D3191" w:rsidP="00F6579F">
      <w:pPr>
        <w:tabs>
          <w:tab w:val="left" w:pos="567"/>
        </w:tabs>
        <w:jc w:val="both"/>
        <w:rPr>
          <w:rFonts w:asciiTheme="minorHAnsi" w:hAnsiTheme="minorHAnsi" w:cstheme="minorHAnsi"/>
        </w:rPr>
      </w:pPr>
      <w:r w:rsidRPr="00D80B7C">
        <w:rPr>
          <w:rFonts w:asciiTheme="minorHAnsi" w:hAnsiTheme="minorHAnsi" w:cstheme="minorHAnsi"/>
          <w:b/>
        </w:rPr>
        <w:t>Pièce sur demande éventuelle du F</w:t>
      </w:r>
      <w:r w:rsidR="00135F83" w:rsidRPr="00D80B7C">
        <w:rPr>
          <w:rFonts w:asciiTheme="minorHAnsi" w:hAnsiTheme="minorHAnsi" w:cstheme="minorHAnsi"/>
          <w:b/>
        </w:rPr>
        <w:t>S</w:t>
      </w:r>
      <w:r w:rsidRPr="00D80B7C">
        <w:rPr>
          <w:rFonts w:asciiTheme="minorHAnsi" w:hAnsiTheme="minorHAnsi" w:cstheme="minorHAnsi"/>
          <w:b/>
        </w:rPr>
        <w:t>H</w:t>
      </w:r>
      <w:r w:rsidRPr="00D80B7C">
        <w:rPr>
          <w:rFonts w:asciiTheme="minorHAnsi" w:hAnsiTheme="minorHAnsi" w:cstheme="minorHAnsi"/>
        </w:rPr>
        <w:t> :</w:t>
      </w:r>
    </w:p>
    <w:p w14:paraId="4DF0D61B" w14:textId="77777777" w:rsidR="00AF7B29" w:rsidRPr="00D80B7C" w:rsidRDefault="00AF7B29" w:rsidP="00F6579F">
      <w:pPr>
        <w:tabs>
          <w:tab w:val="left" w:pos="567"/>
        </w:tabs>
        <w:jc w:val="both"/>
        <w:rPr>
          <w:rFonts w:asciiTheme="minorHAnsi" w:hAnsiTheme="minorHAnsi" w:cstheme="minorHAnsi"/>
        </w:rPr>
      </w:pPr>
    </w:p>
    <w:p w14:paraId="2B52AD9D" w14:textId="77777777" w:rsidR="000D3191" w:rsidRDefault="00DC3485" w:rsidP="00F6579F">
      <w:pPr>
        <w:pStyle w:val="Paragraphedeliste"/>
        <w:numPr>
          <w:ilvl w:val="0"/>
          <w:numId w:val="2"/>
        </w:numPr>
        <w:tabs>
          <w:tab w:val="left" w:pos="567"/>
        </w:tabs>
        <w:ind w:left="0" w:firstLine="0"/>
        <w:jc w:val="both"/>
        <w:rPr>
          <w:rFonts w:asciiTheme="minorHAnsi" w:hAnsiTheme="minorHAnsi" w:cstheme="minorHAnsi"/>
        </w:rPr>
      </w:pPr>
      <w:r w:rsidRPr="00D80B7C">
        <w:rPr>
          <w:rFonts w:asciiTheme="minorHAnsi" w:hAnsiTheme="minorHAnsi" w:cstheme="minorHAnsi"/>
        </w:rPr>
        <w:t>L</w:t>
      </w:r>
      <w:r w:rsidR="000D3191" w:rsidRPr="00D80B7C">
        <w:rPr>
          <w:rFonts w:asciiTheme="minorHAnsi" w:hAnsiTheme="minorHAnsi" w:cstheme="minorHAnsi"/>
        </w:rPr>
        <w:t>es comptes annuels</w:t>
      </w:r>
      <w:r w:rsidRPr="00D80B7C">
        <w:rPr>
          <w:rFonts w:asciiTheme="minorHAnsi" w:hAnsiTheme="minorHAnsi" w:cstheme="minorHAnsi"/>
        </w:rPr>
        <w:t>.</w:t>
      </w:r>
    </w:p>
    <w:p w14:paraId="6E827524" w14:textId="77777777" w:rsidR="002437DC" w:rsidRPr="002437DC" w:rsidRDefault="002437DC" w:rsidP="002437DC">
      <w:pPr>
        <w:pBdr>
          <w:bottom w:val="single" w:sz="4" w:space="1" w:color="auto"/>
        </w:pBdr>
        <w:tabs>
          <w:tab w:val="left" w:pos="567"/>
        </w:tabs>
        <w:jc w:val="both"/>
        <w:rPr>
          <w:rFonts w:asciiTheme="minorHAnsi" w:hAnsiTheme="minorHAnsi" w:cstheme="minorHAnsi"/>
        </w:rPr>
      </w:pPr>
    </w:p>
    <w:p w14:paraId="7A4D5367" w14:textId="77777777" w:rsidR="007B32CE" w:rsidRPr="00D80B7C" w:rsidRDefault="007B32CE" w:rsidP="00F6579F">
      <w:pPr>
        <w:tabs>
          <w:tab w:val="left" w:pos="928"/>
        </w:tabs>
        <w:jc w:val="center"/>
        <w:rPr>
          <w:rFonts w:asciiTheme="minorHAnsi" w:hAnsiTheme="minorHAnsi" w:cstheme="minorHAnsi"/>
          <w:b/>
        </w:rPr>
      </w:pPr>
    </w:p>
    <w:p w14:paraId="32FB7F3D" w14:textId="77777777" w:rsidR="002437DC" w:rsidRDefault="002437DC" w:rsidP="00F6579F">
      <w:pPr>
        <w:tabs>
          <w:tab w:val="left" w:pos="928"/>
        </w:tabs>
        <w:jc w:val="center"/>
        <w:rPr>
          <w:rFonts w:asciiTheme="minorHAnsi" w:hAnsiTheme="minorHAnsi" w:cstheme="minorHAnsi"/>
          <w:b/>
        </w:rPr>
      </w:pPr>
    </w:p>
    <w:p w14:paraId="2703001D" w14:textId="62D34B9A" w:rsidR="001575C9" w:rsidRPr="00F6579F" w:rsidRDefault="006E26E5" w:rsidP="00F6579F">
      <w:pPr>
        <w:tabs>
          <w:tab w:val="left" w:pos="928"/>
        </w:tabs>
        <w:jc w:val="center"/>
        <w:rPr>
          <w:rFonts w:asciiTheme="minorHAnsi" w:hAnsiTheme="minorHAnsi" w:cstheme="minorHAnsi"/>
          <w:b/>
        </w:rPr>
      </w:pPr>
      <w:r w:rsidRPr="00F6579F">
        <w:rPr>
          <w:rFonts w:asciiTheme="minorHAnsi" w:hAnsiTheme="minorHAnsi" w:cstheme="minorHAnsi"/>
          <w:b/>
        </w:rPr>
        <w:t>Pour le F.C.H</w:t>
      </w:r>
      <w:r w:rsidR="00F6579F" w:rsidRPr="00F6579F">
        <w:rPr>
          <w:rFonts w:asciiTheme="minorHAnsi" w:hAnsiTheme="minorHAnsi" w:cstheme="minorHAnsi"/>
          <w:b/>
        </w:rPr>
        <w:t xml:space="preserve">, </w:t>
      </w:r>
      <w:r w:rsidR="002437DC">
        <w:rPr>
          <w:rFonts w:asciiTheme="minorHAnsi" w:hAnsiTheme="minorHAnsi" w:cstheme="minorHAnsi"/>
          <w:b/>
        </w:rPr>
        <w:t>l</w:t>
      </w:r>
      <w:r w:rsidR="00A642D3" w:rsidRPr="00F6579F">
        <w:rPr>
          <w:rFonts w:asciiTheme="minorHAnsi" w:hAnsiTheme="minorHAnsi" w:cstheme="minorHAnsi"/>
          <w:b/>
        </w:rPr>
        <w:t>e Directeur Général</w:t>
      </w:r>
      <w:r w:rsidR="00CA3C85" w:rsidRPr="00F6579F">
        <w:rPr>
          <w:rFonts w:asciiTheme="minorHAnsi" w:hAnsiTheme="minorHAnsi" w:cstheme="minorHAnsi"/>
          <w:b/>
        </w:rPr>
        <w:t xml:space="preserve"> </w:t>
      </w:r>
      <w:r w:rsidR="000E77A6" w:rsidRPr="00F6579F">
        <w:rPr>
          <w:rFonts w:asciiTheme="minorHAnsi" w:hAnsiTheme="minorHAnsi" w:cstheme="minorHAnsi"/>
          <w:b/>
        </w:rPr>
        <w:t>Délégué</w:t>
      </w:r>
    </w:p>
    <w:p w14:paraId="449D4887" w14:textId="7B234AC4" w:rsidR="00405866" w:rsidRPr="002437DC" w:rsidRDefault="00405866" w:rsidP="00F6579F">
      <w:pPr>
        <w:tabs>
          <w:tab w:val="left" w:pos="928"/>
        </w:tabs>
        <w:jc w:val="center"/>
        <w:rPr>
          <w:rFonts w:asciiTheme="minorHAnsi" w:hAnsiTheme="minorHAnsi" w:cstheme="minorHAnsi"/>
          <w:b/>
          <w:bCs/>
          <w:i/>
        </w:rPr>
      </w:pPr>
      <w:r w:rsidRPr="002437DC">
        <w:rPr>
          <w:rFonts w:asciiTheme="minorHAnsi" w:hAnsiTheme="minorHAnsi" w:cstheme="minorHAnsi"/>
          <w:b/>
          <w:i/>
        </w:rPr>
        <w:t>Jean-Loup LECLERCQ</w:t>
      </w:r>
    </w:p>
    <w:p w14:paraId="392821E4" w14:textId="77777777" w:rsidR="00872071" w:rsidRPr="00D80B7C" w:rsidRDefault="00872071">
      <w:pPr>
        <w:rPr>
          <w:rFonts w:asciiTheme="minorHAnsi" w:hAnsiTheme="minorHAnsi" w:cstheme="minorHAnsi"/>
          <w:b/>
          <w:bCs/>
          <w:color w:val="000000" w:themeColor="text1"/>
        </w:rPr>
      </w:pPr>
    </w:p>
    <w:p w14:paraId="2D87E8BB" w14:textId="47512DEA" w:rsidR="00B7767A" w:rsidRDefault="00B7767A" w:rsidP="002437DC">
      <w:pPr>
        <w:rPr>
          <w:rFonts w:asciiTheme="minorHAnsi" w:hAnsiTheme="minorHAnsi" w:cstheme="minorHAnsi"/>
          <w:b/>
          <w:bCs/>
          <w:color w:val="000000" w:themeColor="text1"/>
        </w:rPr>
      </w:pPr>
    </w:p>
    <w:p w14:paraId="3C644927" w14:textId="77777777" w:rsidR="004E7C8C" w:rsidRDefault="004E7C8C" w:rsidP="004E7C8C">
      <w:pPr>
        <w:pBdr>
          <w:bottom w:val="single" w:sz="4" w:space="1" w:color="auto"/>
        </w:pBdr>
        <w:jc w:val="right"/>
        <w:rPr>
          <w:rFonts w:ascii="Calibri" w:hAnsi="Calibri" w:cs="Calibri"/>
          <w:sz w:val="36"/>
          <w:szCs w:val="36"/>
        </w:rPr>
      </w:pPr>
    </w:p>
    <w:p w14:paraId="0C3B75E5" w14:textId="7EF1D901" w:rsidR="00996495" w:rsidRDefault="00996495" w:rsidP="00E914BA">
      <w:pPr>
        <w:rPr>
          <w:rFonts w:asciiTheme="minorHAnsi" w:hAnsiTheme="minorHAnsi" w:cstheme="minorHAnsi"/>
          <w:b/>
          <w:sz w:val="36"/>
          <w:szCs w:val="36"/>
        </w:rPr>
      </w:pPr>
      <w:r>
        <w:rPr>
          <w:noProof/>
        </w:rPr>
        <w:drawing>
          <wp:anchor distT="0" distB="0" distL="114300" distR="114300" simplePos="0" relativeHeight="251661312" behindDoc="1" locked="1" layoutInCell="1" allowOverlap="1" wp14:anchorId="1F1EF815" wp14:editId="04489D94">
            <wp:simplePos x="0" y="0"/>
            <wp:positionH relativeFrom="page">
              <wp:align>right</wp:align>
            </wp:positionH>
            <wp:positionV relativeFrom="paragraph">
              <wp:posOffset>-915035</wp:posOffset>
            </wp:positionV>
            <wp:extent cx="7548880" cy="10677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8">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margin">
              <wp14:pctWidth>0</wp14:pctWidth>
            </wp14:sizeRelH>
            <wp14:sizeRelV relativeFrom="margin">
              <wp14:pctHeight>0</wp14:pctHeight>
            </wp14:sizeRelV>
          </wp:anchor>
        </w:drawing>
      </w:r>
    </w:p>
    <w:p w14:paraId="20B19A95" w14:textId="77777777" w:rsidR="00996495" w:rsidRDefault="00996495" w:rsidP="004E7C8C">
      <w:pPr>
        <w:jc w:val="center"/>
        <w:rPr>
          <w:rFonts w:asciiTheme="minorHAnsi" w:hAnsiTheme="minorHAnsi" w:cstheme="minorHAnsi"/>
          <w:b/>
          <w:sz w:val="36"/>
          <w:szCs w:val="36"/>
        </w:rPr>
      </w:pPr>
    </w:p>
    <w:p w14:paraId="05C1A437" w14:textId="77777777" w:rsidR="00996495" w:rsidRDefault="00996495" w:rsidP="004E7C8C">
      <w:pPr>
        <w:jc w:val="center"/>
        <w:rPr>
          <w:rFonts w:asciiTheme="minorHAnsi" w:hAnsiTheme="minorHAnsi" w:cstheme="minorHAnsi"/>
          <w:b/>
          <w:sz w:val="36"/>
          <w:szCs w:val="36"/>
        </w:rPr>
      </w:pPr>
    </w:p>
    <w:p w14:paraId="1BBE17BF" w14:textId="77777777" w:rsidR="00DA2C99" w:rsidRDefault="00DA2C99" w:rsidP="00DA2C99">
      <w:pPr>
        <w:pBdr>
          <w:bottom w:val="single" w:sz="4" w:space="1" w:color="auto"/>
        </w:pBdr>
        <w:jc w:val="right"/>
        <w:rPr>
          <w:rFonts w:asciiTheme="minorHAnsi" w:hAnsiTheme="minorHAnsi" w:cstheme="minorHAnsi"/>
          <w:b/>
          <w:sz w:val="36"/>
          <w:szCs w:val="36"/>
        </w:rPr>
      </w:pPr>
    </w:p>
    <w:p w14:paraId="4F0CF872" w14:textId="77777777" w:rsidR="00DA2C99" w:rsidRDefault="00DA2C99" w:rsidP="00DA2C99">
      <w:pPr>
        <w:pBdr>
          <w:bottom w:val="single" w:sz="4" w:space="1" w:color="auto"/>
        </w:pBdr>
        <w:jc w:val="right"/>
        <w:rPr>
          <w:rFonts w:asciiTheme="minorHAnsi" w:hAnsiTheme="minorHAnsi" w:cstheme="minorHAnsi"/>
          <w:b/>
          <w:sz w:val="36"/>
          <w:szCs w:val="36"/>
        </w:rPr>
      </w:pPr>
    </w:p>
    <w:p w14:paraId="64491582" w14:textId="2568FF11" w:rsidR="00DA2C99" w:rsidRPr="00117308" w:rsidRDefault="009014FA" w:rsidP="00DA2C99">
      <w:pPr>
        <w:pBdr>
          <w:bottom w:val="single" w:sz="4" w:space="1" w:color="auto"/>
        </w:pBdr>
        <w:jc w:val="right"/>
        <w:rPr>
          <w:rFonts w:asciiTheme="minorHAnsi" w:hAnsiTheme="minorHAnsi" w:cstheme="minorHAnsi"/>
          <w:b/>
          <w:sz w:val="36"/>
          <w:szCs w:val="36"/>
        </w:rPr>
      </w:pPr>
      <w:r>
        <w:rPr>
          <w:rFonts w:asciiTheme="minorHAnsi" w:hAnsiTheme="minorHAnsi" w:cstheme="minorHAnsi"/>
          <w:b/>
          <w:sz w:val="36"/>
          <w:szCs w:val="36"/>
        </w:rPr>
        <w:t xml:space="preserve">ENTRETIEN </w:t>
      </w:r>
      <w:r w:rsidR="00DA2C99">
        <w:rPr>
          <w:rFonts w:asciiTheme="minorHAnsi" w:hAnsiTheme="minorHAnsi" w:cstheme="minorHAnsi"/>
          <w:b/>
          <w:sz w:val="36"/>
          <w:szCs w:val="36"/>
        </w:rPr>
        <w:t>DU PARC LOCATIF DU FCH</w:t>
      </w:r>
    </w:p>
    <w:p w14:paraId="62CAFB62" w14:textId="77777777" w:rsidR="00DA2C99" w:rsidRPr="00DD3E52" w:rsidRDefault="00DA2C99" w:rsidP="00DA2C99">
      <w:pPr>
        <w:jc w:val="center"/>
        <w:rPr>
          <w:rFonts w:ascii="Calibri" w:hAnsi="Calibri" w:cs="Calibri"/>
          <w:sz w:val="36"/>
          <w:szCs w:val="36"/>
        </w:rPr>
      </w:pPr>
    </w:p>
    <w:p w14:paraId="201AD2AB" w14:textId="77777777" w:rsidR="00DA2C99" w:rsidRPr="00DD3E52" w:rsidRDefault="00DA2C99" w:rsidP="00DA2C99">
      <w:pPr>
        <w:jc w:val="right"/>
        <w:rPr>
          <w:rFonts w:ascii="Calibri" w:hAnsi="Calibri" w:cs="Calibri"/>
          <w:b/>
          <w:i/>
          <w:color w:val="FFC000"/>
          <w:sz w:val="36"/>
          <w:szCs w:val="36"/>
        </w:rPr>
      </w:pPr>
      <w:r w:rsidRPr="00DD3E52">
        <w:rPr>
          <w:rFonts w:ascii="Calibri" w:hAnsi="Calibri" w:cs="Calibri"/>
          <w:b/>
          <w:i/>
          <w:color w:val="FFC000"/>
          <w:sz w:val="36"/>
          <w:szCs w:val="36"/>
        </w:rPr>
        <w:t>Déclaration d’Intention de Soumissionner</w:t>
      </w:r>
    </w:p>
    <w:p w14:paraId="66BC2212" w14:textId="77777777" w:rsidR="00996495" w:rsidRDefault="00996495" w:rsidP="004E7C8C">
      <w:pPr>
        <w:jc w:val="center"/>
        <w:rPr>
          <w:rFonts w:asciiTheme="minorHAnsi" w:hAnsiTheme="minorHAnsi" w:cstheme="minorHAnsi"/>
          <w:b/>
          <w:sz w:val="36"/>
          <w:szCs w:val="36"/>
        </w:rPr>
      </w:pPr>
    </w:p>
    <w:p w14:paraId="09A72711" w14:textId="77777777" w:rsidR="00996495" w:rsidRDefault="00996495" w:rsidP="004E7C8C">
      <w:pPr>
        <w:jc w:val="center"/>
        <w:rPr>
          <w:rFonts w:asciiTheme="minorHAnsi" w:hAnsiTheme="minorHAnsi" w:cstheme="minorHAnsi"/>
          <w:b/>
          <w:sz w:val="36"/>
          <w:szCs w:val="36"/>
        </w:rPr>
      </w:pPr>
    </w:p>
    <w:p w14:paraId="7139F0C2" w14:textId="57B426D1" w:rsidR="00996495" w:rsidRDefault="00996495" w:rsidP="004E7C8C">
      <w:pPr>
        <w:jc w:val="center"/>
        <w:rPr>
          <w:rFonts w:asciiTheme="minorHAnsi" w:hAnsiTheme="minorHAnsi" w:cstheme="minorHAnsi"/>
          <w:b/>
          <w:sz w:val="36"/>
          <w:szCs w:val="36"/>
        </w:rPr>
      </w:pPr>
    </w:p>
    <w:p w14:paraId="35420B4D" w14:textId="77777777" w:rsidR="00996495" w:rsidRDefault="00996495" w:rsidP="004E7C8C">
      <w:pPr>
        <w:jc w:val="center"/>
        <w:rPr>
          <w:rFonts w:asciiTheme="minorHAnsi" w:hAnsiTheme="minorHAnsi" w:cstheme="minorHAnsi"/>
          <w:b/>
          <w:sz w:val="36"/>
          <w:szCs w:val="36"/>
        </w:rPr>
      </w:pPr>
    </w:p>
    <w:p w14:paraId="6D8F4FF9" w14:textId="77777777" w:rsidR="004E7C8C" w:rsidRDefault="004E7C8C" w:rsidP="004E7C8C">
      <w:pPr>
        <w:jc w:val="right"/>
        <w:rPr>
          <w:rFonts w:ascii="Calibri" w:hAnsi="Calibri" w:cs="Calibri"/>
          <w:b/>
          <w:i/>
          <w:color w:val="FFC000"/>
          <w:sz w:val="36"/>
          <w:szCs w:val="36"/>
        </w:rPr>
      </w:pPr>
    </w:p>
    <w:p w14:paraId="2DFBFD4B" w14:textId="219E46EE" w:rsidR="004E7C8C" w:rsidRDefault="004E7C8C" w:rsidP="004E7C8C">
      <w:pPr>
        <w:jc w:val="right"/>
        <w:rPr>
          <w:rFonts w:ascii="Calibri" w:hAnsi="Calibri" w:cs="Calibri"/>
          <w:b/>
          <w:i/>
          <w:color w:val="FFC000"/>
          <w:sz w:val="36"/>
          <w:szCs w:val="36"/>
        </w:rPr>
      </w:pPr>
    </w:p>
    <w:p w14:paraId="5013D5D4" w14:textId="1A5346E1" w:rsidR="00996495" w:rsidRDefault="00996495" w:rsidP="004E7C8C">
      <w:pPr>
        <w:jc w:val="right"/>
        <w:rPr>
          <w:rFonts w:ascii="Calibri" w:hAnsi="Calibri" w:cs="Calibri"/>
          <w:b/>
          <w:i/>
          <w:color w:val="FFC000"/>
          <w:sz w:val="36"/>
          <w:szCs w:val="36"/>
        </w:rPr>
      </w:pPr>
    </w:p>
    <w:p w14:paraId="07D2F04C" w14:textId="31A4E887" w:rsidR="00996495" w:rsidRDefault="00996495" w:rsidP="004E7C8C">
      <w:pPr>
        <w:jc w:val="right"/>
        <w:rPr>
          <w:rFonts w:ascii="Calibri" w:hAnsi="Calibri" w:cs="Calibri"/>
          <w:b/>
          <w:i/>
          <w:color w:val="FFC000"/>
          <w:sz w:val="36"/>
          <w:szCs w:val="36"/>
        </w:rPr>
      </w:pPr>
    </w:p>
    <w:p w14:paraId="1E79620E" w14:textId="77777777" w:rsidR="00996495" w:rsidRDefault="00996495" w:rsidP="004E7C8C">
      <w:pPr>
        <w:jc w:val="right"/>
        <w:rPr>
          <w:rFonts w:ascii="Calibri" w:hAnsi="Calibri" w:cs="Calibri"/>
          <w:b/>
          <w:i/>
          <w:color w:val="FFC000"/>
          <w:sz w:val="36"/>
          <w:szCs w:val="36"/>
        </w:rPr>
      </w:pPr>
    </w:p>
    <w:p w14:paraId="3730E736" w14:textId="77777777" w:rsidR="004E7C8C" w:rsidRDefault="004E7C8C" w:rsidP="004E7C8C">
      <w:pPr>
        <w:jc w:val="right"/>
        <w:rPr>
          <w:rFonts w:ascii="Calibri" w:hAnsi="Calibri" w:cs="Calibri"/>
          <w:b/>
          <w:i/>
          <w:color w:val="FFC000"/>
          <w:sz w:val="36"/>
          <w:szCs w:val="36"/>
        </w:rPr>
      </w:pPr>
    </w:p>
    <w:p w14:paraId="6A22C899" w14:textId="77777777" w:rsidR="004E7C8C" w:rsidRPr="00DD3E52" w:rsidRDefault="004E7C8C" w:rsidP="004E7C8C">
      <w:pPr>
        <w:jc w:val="right"/>
        <w:rPr>
          <w:rFonts w:ascii="Calibri" w:hAnsi="Calibri" w:cs="Calibri"/>
          <w:b/>
          <w:i/>
          <w:color w:val="FFC000"/>
          <w:sz w:val="36"/>
          <w:szCs w:val="36"/>
        </w:rPr>
      </w:pPr>
    </w:p>
    <w:p w14:paraId="53768872" w14:textId="77777777" w:rsidR="004E7C8C" w:rsidRPr="0009184A" w:rsidRDefault="004E7C8C" w:rsidP="004E7C8C">
      <w:pPr>
        <w:jc w:val="center"/>
        <w:rPr>
          <w:rFonts w:ascii="Calibri" w:hAnsi="Calibri" w:cs="Calibri"/>
          <w:bCs/>
        </w:rPr>
      </w:pPr>
    </w:p>
    <w:p w14:paraId="055D68B7" w14:textId="77777777" w:rsidR="004E7C8C" w:rsidRPr="0009184A" w:rsidRDefault="004E7C8C" w:rsidP="004E7C8C">
      <w:pPr>
        <w:jc w:val="center"/>
        <w:rPr>
          <w:rFonts w:ascii="Calibri" w:hAnsi="Calibri" w:cs="Calibri"/>
          <w:bCs/>
        </w:rPr>
      </w:pPr>
    </w:p>
    <w:p w14:paraId="6B86EC26" w14:textId="77777777" w:rsidR="004E7C8C" w:rsidRPr="0009184A" w:rsidRDefault="004E7C8C" w:rsidP="004E7C8C">
      <w:pPr>
        <w:jc w:val="center"/>
        <w:rPr>
          <w:rFonts w:ascii="Calibri" w:hAnsi="Calibri" w:cs="Calibri"/>
          <w:bCs/>
        </w:rPr>
      </w:pPr>
    </w:p>
    <w:p w14:paraId="321E6C6F" w14:textId="77777777" w:rsidR="004E7C8C" w:rsidRPr="0009184A" w:rsidRDefault="004E7C8C" w:rsidP="004E7C8C">
      <w:pPr>
        <w:jc w:val="center"/>
        <w:rPr>
          <w:rFonts w:ascii="Calibri" w:hAnsi="Calibri" w:cs="Calibri"/>
          <w:bCs/>
        </w:rPr>
      </w:pPr>
    </w:p>
    <w:p w14:paraId="5432B743" w14:textId="77777777" w:rsidR="004E7C8C" w:rsidRPr="0009184A" w:rsidRDefault="004E7C8C" w:rsidP="004E7C8C">
      <w:pPr>
        <w:jc w:val="center"/>
        <w:rPr>
          <w:rFonts w:ascii="Calibri" w:hAnsi="Calibri" w:cs="Calibri"/>
          <w:bCs/>
        </w:rPr>
      </w:pPr>
    </w:p>
    <w:p w14:paraId="38AD767B" w14:textId="77777777" w:rsidR="004E7C8C" w:rsidRPr="0009184A" w:rsidRDefault="004E7C8C" w:rsidP="004E7C8C">
      <w:pPr>
        <w:jc w:val="center"/>
        <w:rPr>
          <w:rFonts w:ascii="Calibri" w:hAnsi="Calibri" w:cs="Calibri"/>
          <w:bCs/>
        </w:rPr>
      </w:pPr>
    </w:p>
    <w:p w14:paraId="71A73129" w14:textId="77777777" w:rsidR="004E7C8C" w:rsidRPr="0009184A" w:rsidRDefault="004E7C8C" w:rsidP="004E7C8C">
      <w:pPr>
        <w:jc w:val="right"/>
        <w:rPr>
          <w:rFonts w:ascii="Calibri" w:hAnsi="Calibri" w:cs="Calibri"/>
          <w:b/>
          <w:bCs/>
        </w:rPr>
      </w:pPr>
    </w:p>
    <w:p w14:paraId="3615E1FD" w14:textId="77777777" w:rsidR="004E7C8C" w:rsidRPr="0009184A" w:rsidRDefault="004E7C8C" w:rsidP="004E7C8C">
      <w:pPr>
        <w:jc w:val="right"/>
        <w:rPr>
          <w:rFonts w:ascii="Calibri" w:hAnsi="Calibri" w:cs="Calibri"/>
          <w:b/>
          <w:bCs/>
        </w:rPr>
      </w:pPr>
    </w:p>
    <w:p w14:paraId="008B7690" w14:textId="77777777" w:rsidR="004E7C8C" w:rsidRPr="0009184A" w:rsidRDefault="004E7C8C" w:rsidP="004E7C8C">
      <w:pPr>
        <w:jc w:val="right"/>
        <w:rPr>
          <w:rFonts w:ascii="Calibri" w:hAnsi="Calibri" w:cs="Calibri"/>
          <w:b/>
          <w:bCs/>
        </w:rPr>
      </w:pPr>
    </w:p>
    <w:p w14:paraId="01502904" w14:textId="77777777" w:rsidR="004E7C8C" w:rsidRPr="0009184A" w:rsidRDefault="004E7C8C" w:rsidP="004E7C8C">
      <w:pPr>
        <w:jc w:val="right"/>
        <w:rPr>
          <w:rFonts w:ascii="Calibri" w:hAnsi="Calibri" w:cs="Calibri"/>
          <w:b/>
          <w:bCs/>
        </w:rPr>
      </w:pPr>
    </w:p>
    <w:p w14:paraId="7B42227E" w14:textId="77777777" w:rsidR="004E7C8C" w:rsidRPr="0009184A" w:rsidRDefault="004E7C8C" w:rsidP="004E7C8C">
      <w:pPr>
        <w:jc w:val="right"/>
        <w:rPr>
          <w:rFonts w:ascii="Calibri" w:hAnsi="Calibri" w:cs="Calibri"/>
          <w:b/>
          <w:bCs/>
        </w:rPr>
      </w:pPr>
    </w:p>
    <w:p w14:paraId="33322F46" w14:textId="47E0A7AA" w:rsidR="004E7C8C" w:rsidRPr="00DD3E52" w:rsidRDefault="00996495" w:rsidP="004E7C8C">
      <w:pPr>
        <w:jc w:val="right"/>
        <w:rPr>
          <w:rFonts w:ascii="Calibri" w:hAnsi="Calibri" w:cs="Calibri"/>
          <w:b/>
          <w:bCs/>
        </w:rPr>
      </w:pPr>
      <w:r>
        <w:rPr>
          <w:rFonts w:ascii="Calibri" w:hAnsi="Calibri" w:cs="Calibri"/>
          <w:b/>
          <w:bCs/>
        </w:rPr>
        <w:t xml:space="preserve">Contrats d’entretien </w:t>
      </w:r>
      <w:r w:rsidR="004E7C8C" w:rsidRPr="00DD3E52">
        <w:rPr>
          <w:rFonts w:ascii="Calibri" w:hAnsi="Calibri" w:cs="Calibri"/>
          <w:b/>
          <w:bCs/>
        </w:rPr>
        <w:t>202</w:t>
      </w:r>
      <w:r w:rsidR="003D7292">
        <w:rPr>
          <w:rFonts w:ascii="Calibri" w:hAnsi="Calibri" w:cs="Calibri"/>
          <w:b/>
          <w:bCs/>
        </w:rPr>
        <w:t>3</w:t>
      </w:r>
      <w:r>
        <w:rPr>
          <w:rFonts w:ascii="Calibri" w:hAnsi="Calibri" w:cs="Calibri"/>
          <w:b/>
          <w:bCs/>
        </w:rPr>
        <w:t>-202</w:t>
      </w:r>
      <w:r w:rsidR="003D7292">
        <w:rPr>
          <w:rFonts w:ascii="Calibri" w:hAnsi="Calibri" w:cs="Calibri"/>
          <w:b/>
          <w:bCs/>
        </w:rPr>
        <w:t>6</w:t>
      </w:r>
      <w:r w:rsidR="004E7C8C" w:rsidRPr="00DD3E52">
        <w:rPr>
          <w:rFonts w:ascii="Calibri" w:hAnsi="Calibri" w:cs="Calibri"/>
          <w:b/>
          <w:bCs/>
        </w:rPr>
        <w:t xml:space="preserve"> – </w:t>
      </w:r>
      <w:r>
        <w:rPr>
          <w:rFonts w:ascii="Calibri" w:hAnsi="Calibri" w:cs="Calibri"/>
          <w:b/>
          <w:bCs/>
        </w:rPr>
        <w:t xml:space="preserve">Contrat </w:t>
      </w:r>
      <w:r w:rsidR="004E7C8C" w:rsidRPr="00DD3E52">
        <w:rPr>
          <w:rFonts w:ascii="Calibri" w:hAnsi="Calibri" w:cs="Calibri"/>
          <w:b/>
          <w:bCs/>
        </w:rPr>
        <w:t>privé</w:t>
      </w:r>
    </w:p>
    <w:p w14:paraId="274C6686" w14:textId="77777777" w:rsidR="004E7C8C" w:rsidRPr="0009184A" w:rsidRDefault="004E7C8C" w:rsidP="004E7C8C">
      <w:pPr>
        <w:jc w:val="center"/>
        <w:rPr>
          <w:rFonts w:ascii="Calibri" w:hAnsi="Calibri" w:cs="Calibri"/>
          <w:b/>
          <w:bCs/>
        </w:rPr>
      </w:pPr>
    </w:p>
    <w:p w14:paraId="3905F135" w14:textId="77777777" w:rsidR="004E7C8C" w:rsidRPr="0009184A" w:rsidRDefault="004E7C8C" w:rsidP="004E7C8C">
      <w:pPr>
        <w:jc w:val="center"/>
        <w:rPr>
          <w:rFonts w:ascii="Calibri" w:hAnsi="Calibri" w:cs="Calibri"/>
          <w:b/>
          <w:bCs/>
        </w:rPr>
      </w:pPr>
    </w:p>
    <w:p w14:paraId="34033F84" w14:textId="77777777" w:rsidR="004E7C8C" w:rsidRPr="0009184A" w:rsidRDefault="004E7C8C" w:rsidP="004E7C8C">
      <w:pPr>
        <w:rPr>
          <w:rFonts w:ascii="Calibri" w:hAnsi="Calibri" w:cs="Calibri"/>
          <w:b/>
          <w:bCs/>
        </w:rPr>
      </w:pPr>
      <w:r w:rsidRPr="0009184A">
        <w:rPr>
          <w:rFonts w:ascii="Calibri" w:hAnsi="Calibri" w:cs="Calibri"/>
          <w:b/>
          <w:bCs/>
        </w:rPr>
        <w:br w:type="page"/>
      </w:r>
    </w:p>
    <w:p w14:paraId="7BA88CCE" w14:textId="77777777" w:rsidR="004E7C8C" w:rsidRPr="0009184A" w:rsidRDefault="004E7C8C" w:rsidP="004E7C8C">
      <w:pPr>
        <w:pStyle w:val="Titre1"/>
        <w:numPr>
          <w:ilvl w:val="0"/>
          <w:numId w:val="0"/>
        </w:numPr>
        <w:ind w:left="-426" w:right="-426"/>
        <w:rPr>
          <w:rFonts w:ascii="Calibri" w:hAnsi="Calibri" w:cs="Calibri"/>
          <w:b w:val="0"/>
          <w:sz w:val="20"/>
          <w:szCs w:val="20"/>
        </w:rPr>
      </w:pPr>
    </w:p>
    <w:p w14:paraId="0C2EC395" w14:textId="77777777" w:rsidR="004E7C8C" w:rsidRPr="0009184A" w:rsidRDefault="004E7C8C" w:rsidP="004E7C8C">
      <w:pPr>
        <w:tabs>
          <w:tab w:val="center" w:pos="4536"/>
          <w:tab w:val="right" w:pos="8647"/>
        </w:tabs>
        <w:jc w:val="both"/>
        <w:rPr>
          <w:rFonts w:ascii="Calibri" w:hAnsi="Calibri" w:cs="Calibri"/>
          <w:b/>
          <w:bCs/>
        </w:rPr>
      </w:pPr>
    </w:p>
    <w:p w14:paraId="7911F1A2" w14:textId="77777777" w:rsidR="004E7C8C" w:rsidRPr="0009184A" w:rsidRDefault="004E7C8C" w:rsidP="004E7C8C">
      <w:pPr>
        <w:tabs>
          <w:tab w:val="center" w:pos="4536"/>
          <w:tab w:val="right" w:pos="8647"/>
        </w:tabs>
        <w:jc w:val="both"/>
        <w:rPr>
          <w:rFonts w:ascii="Calibri" w:hAnsi="Calibri" w:cs="Calibri"/>
          <w:b/>
          <w:bCs/>
        </w:rPr>
      </w:pPr>
    </w:p>
    <w:p w14:paraId="406FD122" w14:textId="77777777" w:rsidR="004E7C8C" w:rsidRPr="0009184A" w:rsidRDefault="004E7C8C" w:rsidP="004E7C8C">
      <w:pPr>
        <w:shd w:val="clear" w:color="auto" w:fill="A6A6A6" w:themeFill="background1" w:themeFillShade="A6"/>
        <w:jc w:val="both"/>
        <w:rPr>
          <w:rFonts w:ascii="Calibri" w:hAnsi="Calibri" w:cs="Calibri"/>
          <w:b/>
          <w:bCs/>
          <w:color w:val="FFFFFF" w:themeColor="background1"/>
        </w:rPr>
      </w:pPr>
      <w:r w:rsidRPr="0009184A">
        <w:rPr>
          <w:rFonts w:ascii="Calibri" w:hAnsi="Calibri" w:cs="Calibri"/>
          <w:b/>
          <w:bCs/>
          <w:color w:val="FFFFFF" w:themeColor="background1"/>
        </w:rPr>
        <w:t>A - RENSEIGNEMENTS</w:t>
      </w:r>
    </w:p>
    <w:p w14:paraId="1CB6D3CE" w14:textId="77777777" w:rsidR="004E7C8C" w:rsidRPr="0009184A" w:rsidRDefault="004E7C8C" w:rsidP="004E7C8C">
      <w:pPr>
        <w:jc w:val="both"/>
        <w:rPr>
          <w:rFonts w:ascii="Calibri" w:hAnsi="Calibri" w:cs="Calibri"/>
        </w:rPr>
      </w:pPr>
    </w:p>
    <w:p w14:paraId="2CE84022" w14:textId="77777777" w:rsidR="004E7C8C" w:rsidRPr="0088213D" w:rsidRDefault="004E7C8C" w:rsidP="004E7C8C">
      <w:pPr>
        <w:numPr>
          <w:ilvl w:val="0"/>
          <w:numId w:val="1"/>
        </w:numPr>
        <w:jc w:val="both"/>
        <w:rPr>
          <w:rFonts w:ascii="Calibri" w:hAnsi="Calibri" w:cs="Calibri"/>
        </w:rPr>
      </w:pPr>
      <w:r w:rsidRPr="0088213D">
        <w:rPr>
          <w:rFonts w:ascii="Calibri" w:hAnsi="Calibri" w:cs="Calibri"/>
        </w:rPr>
        <w:t>Nom, prénoms, qualités et pouvoirs de signataire de la déclaration :</w:t>
      </w:r>
    </w:p>
    <w:p w14:paraId="64F117F7" w14:textId="77777777" w:rsidR="004E7C8C" w:rsidRPr="0009184A" w:rsidRDefault="004E7C8C" w:rsidP="004E7C8C">
      <w:pPr>
        <w:spacing w:before="120" w:after="120"/>
        <w:jc w:val="both"/>
        <w:rPr>
          <w:rFonts w:ascii="Calibri" w:hAnsi="Calibri" w:cs="Calibri"/>
        </w:rPr>
      </w:pPr>
      <w:r w:rsidRPr="0009184A">
        <w:rPr>
          <w:rFonts w:ascii="Calibri" w:hAnsi="Calibri" w:cs="Calibri"/>
        </w:rPr>
        <w:t>……………………………………………………………………………………………………………………………………………………….….…………………………………………………………………………………………………………………………………………………………</w:t>
      </w:r>
    </w:p>
    <w:p w14:paraId="103140BD" w14:textId="77777777" w:rsidR="004E7C8C" w:rsidRPr="0009184A" w:rsidRDefault="004E7C8C" w:rsidP="004E7C8C">
      <w:pPr>
        <w:jc w:val="both"/>
        <w:rPr>
          <w:rFonts w:ascii="Calibri" w:hAnsi="Calibri" w:cs="Calibri"/>
        </w:rPr>
      </w:pPr>
    </w:p>
    <w:p w14:paraId="4C8D5C9D" w14:textId="77777777" w:rsidR="004E7C8C" w:rsidRPr="0088213D" w:rsidRDefault="004E7C8C" w:rsidP="004E7C8C">
      <w:pPr>
        <w:numPr>
          <w:ilvl w:val="0"/>
          <w:numId w:val="1"/>
        </w:numPr>
        <w:jc w:val="both"/>
        <w:rPr>
          <w:rFonts w:ascii="Calibri" w:hAnsi="Calibri" w:cs="Calibri"/>
        </w:rPr>
      </w:pPr>
      <w:r w:rsidRPr="0088213D">
        <w:rPr>
          <w:rFonts w:ascii="Calibri" w:hAnsi="Calibri" w:cs="Calibri"/>
        </w:rPr>
        <w:t>Adresse de l’entreprise ou siège social :</w:t>
      </w:r>
    </w:p>
    <w:p w14:paraId="6626D796" w14:textId="77777777" w:rsidR="004E7C8C" w:rsidRPr="0009184A" w:rsidRDefault="004E7C8C" w:rsidP="004E7C8C">
      <w:pPr>
        <w:tabs>
          <w:tab w:val="left" w:pos="426"/>
        </w:tabs>
        <w:spacing w:before="120" w:after="120"/>
        <w:jc w:val="both"/>
        <w:rPr>
          <w:rFonts w:ascii="Calibri" w:hAnsi="Calibri" w:cs="Calibri"/>
        </w:rPr>
      </w:pPr>
      <w:r w:rsidRPr="0009184A">
        <w:rPr>
          <w:rFonts w:ascii="Calibri" w:hAnsi="Calibri" w:cs="Calibri"/>
        </w:rPr>
        <w:t>…………………………………………………………………………………………………………………………………………………………..…………………………………………………………………………………………………………….…………………………………………….</w:t>
      </w:r>
    </w:p>
    <w:p w14:paraId="7B298C8D" w14:textId="77777777" w:rsidR="004E7C8C" w:rsidRPr="0009184A" w:rsidRDefault="004E7C8C" w:rsidP="004E7C8C">
      <w:pPr>
        <w:tabs>
          <w:tab w:val="left" w:pos="426"/>
        </w:tabs>
        <w:jc w:val="both"/>
        <w:rPr>
          <w:rFonts w:ascii="Calibri" w:hAnsi="Calibri" w:cs="Calibri"/>
        </w:rPr>
      </w:pPr>
    </w:p>
    <w:p w14:paraId="0401EF1E" w14:textId="77777777" w:rsidR="004E7C8C" w:rsidRPr="0009184A" w:rsidRDefault="004E7C8C" w:rsidP="004E7C8C">
      <w:pPr>
        <w:numPr>
          <w:ilvl w:val="0"/>
          <w:numId w:val="1"/>
        </w:numPr>
        <w:jc w:val="both"/>
        <w:rPr>
          <w:rFonts w:ascii="Calibri" w:hAnsi="Calibri" w:cs="Calibri"/>
          <w:b/>
        </w:rPr>
      </w:pPr>
      <w:r w:rsidRPr="0009184A">
        <w:rPr>
          <w:rFonts w:ascii="Calibri" w:hAnsi="Calibri" w:cs="Calibri"/>
          <w:b/>
        </w:rPr>
        <w:t>Entreprise :</w:t>
      </w:r>
    </w:p>
    <w:p w14:paraId="593F08F8" w14:textId="77777777" w:rsidR="004E7C8C" w:rsidRPr="0009184A" w:rsidRDefault="004E7C8C" w:rsidP="004E7C8C">
      <w:pPr>
        <w:numPr>
          <w:ilvl w:val="0"/>
          <w:numId w:val="12"/>
        </w:numPr>
        <w:tabs>
          <w:tab w:val="right" w:pos="9639"/>
        </w:tabs>
        <w:spacing w:before="120" w:after="120"/>
        <w:ind w:left="426" w:hanging="426"/>
        <w:contextualSpacing/>
        <w:jc w:val="both"/>
        <w:rPr>
          <w:rFonts w:ascii="Calibri" w:hAnsi="Calibri" w:cs="Calibri"/>
        </w:rPr>
      </w:pPr>
      <w:r w:rsidRPr="0009184A">
        <w:rPr>
          <w:rFonts w:ascii="Calibri" w:hAnsi="Calibri" w:cs="Calibri"/>
        </w:rPr>
        <w:t>Numéro d’identification au RIDET :………………………………………………………………………………………………...</w:t>
      </w:r>
    </w:p>
    <w:p w14:paraId="6247FF56" w14:textId="77777777" w:rsidR="004E7C8C" w:rsidRPr="0009184A" w:rsidRDefault="004E7C8C" w:rsidP="004E7C8C">
      <w:pPr>
        <w:numPr>
          <w:ilvl w:val="0"/>
          <w:numId w:val="12"/>
        </w:numPr>
        <w:tabs>
          <w:tab w:val="right" w:pos="9639"/>
        </w:tabs>
        <w:spacing w:before="120" w:after="120"/>
        <w:ind w:left="426" w:hanging="426"/>
        <w:contextualSpacing/>
        <w:jc w:val="both"/>
        <w:rPr>
          <w:rFonts w:ascii="Calibri" w:hAnsi="Calibri" w:cs="Calibri"/>
        </w:rPr>
      </w:pPr>
      <w:r w:rsidRPr="0009184A">
        <w:rPr>
          <w:rFonts w:ascii="Calibri" w:hAnsi="Calibri" w:cs="Calibri"/>
        </w:rPr>
        <w:t>Numéro d’identification CAFAT :……………………………………………………………………………………………………..</w:t>
      </w:r>
    </w:p>
    <w:p w14:paraId="7F1B7FFF" w14:textId="77777777" w:rsidR="004E7C8C" w:rsidRPr="0009184A" w:rsidRDefault="004E7C8C" w:rsidP="004E7C8C">
      <w:pPr>
        <w:numPr>
          <w:ilvl w:val="0"/>
          <w:numId w:val="12"/>
        </w:numPr>
        <w:spacing w:before="120" w:after="120"/>
        <w:ind w:left="426" w:hanging="426"/>
        <w:contextualSpacing/>
        <w:jc w:val="both"/>
        <w:rPr>
          <w:rFonts w:ascii="Calibri" w:hAnsi="Calibri" w:cs="Calibri"/>
        </w:rPr>
      </w:pPr>
      <w:r w:rsidRPr="0009184A">
        <w:rPr>
          <w:rFonts w:ascii="Calibri" w:hAnsi="Calibri" w:cs="Calibri"/>
        </w:rPr>
        <w:t>Numéro d’inscription au Registre du Commerce : ……………………………………………………………………………..</w:t>
      </w:r>
    </w:p>
    <w:p w14:paraId="5D0A6035" w14:textId="77777777" w:rsidR="004E7C8C" w:rsidRPr="0009184A" w:rsidRDefault="004E7C8C" w:rsidP="004E7C8C">
      <w:pPr>
        <w:numPr>
          <w:ilvl w:val="0"/>
          <w:numId w:val="12"/>
        </w:numPr>
        <w:spacing w:before="120" w:after="120"/>
        <w:ind w:left="426" w:hanging="426"/>
        <w:contextualSpacing/>
        <w:jc w:val="both"/>
        <w:rPr>
          <w:rFonts w:ascii="Calibri" w:hAnsi="Calibri" w:cs="Calibri"/>
        </w:rPr>
      </w:pPr>
      <w:r w:rsidRPr="0009184A">
        <w:rPr>
          <w:rFonts w:ascii="Calibri" w:hAnsi="Calibri" w:cs="Calibri"/>
        </w:rPr>
        <w:t>Ou Numéro d’inscription au Répertoire des Métiers :………………………………………………………………………….</w:t>
      </w:r>
    </w:p>
    <w:p w14:paraId="7219B3C8" w14:textId="77777777" w:rsidR="004E7C8C" w:rsidRPr="0009184A" w:rsidRDefault="004E7C8C" w:rsidP="004E7C8C">
      <w:pPr>
        <w:jc w:val="both"/>
        <w:rPr>
          <w:rFonts w:ascii="Calibri" w:hAnsi="Calibri" w:cs="Calibri"/>
        </w:rPr>
      </w:pPr>
    </w:p>
    <w:p w14:paraId="5F12FA63" w14:textId="77777777" w:rsidR="004E7C8C" w:rsidRPr="0009184A" w:rsidRDefault="004E7C8C" w:rsidP="004E7C8C">
      <w:pPr>
        <w:jc w:val="both"/>
        <w:rPr>
          <w:rFonts w:ascii="Calibri" w:hAnsi="Calibri" w:cs="Calibri"/>
        </w:rPr>
      </w:pPr>
      <w:r w:rsidRPr="0009184A">
        <w:rPr>
          <w:rFonts w:ascii="Calibri" w:hAnsi="Calibri" w:cs="Calibri"/>
        </w:rPr>
        <w:t>Pour les soumissionnaires ou sociétés à l’étranger, numéro et date d’inscription au registre du commerce ou au répertoire des métiers ou registre des métiers ou registre équivalent :</w:t>
      </w:r>
    </w:p>
    <w:p w14:paraId="761C962E" w14:textId="77777777" w:rsidR="004E7C8C" w:rsidRPr="0009184A" w:rsidRDefault="004E7C8C" w:rsidP="004E7C8C">
      <w:pPr>
        <w:spacing w:before="120" w:after="120"/>
        <w:jc w:val="both"/>
        <w:rPr>
          <w:rFonts w:ascii="Calibri" w:hAnsi="Calibri" w:cs="Calibri"/>
        </w:rPr>
      </w:pPr>
      <w:r w:rsidRPr="0009184A">
        <w:rPr>
          <w:rFonts w:ascii="Calibri" w:hAnsi="Calibri" w:cs="Calibri"/>
        </w:rPr>
        <w:t>…………………………………………………………………………………………………………………………………………………………..</w:t>
      </w:r>
    </w:p>
    <w:p w14:paraId="41BA6A55" w14:textId="77777777" w:rsidR="004E7C8C" w:rsidRPr="0009184A" w:rsidRDefault="004E7C8C" w:rsidP="004E7C8C">
      <w:pPr>
        <w:jc w:val="both"/>
        <w:rPr>
          <w:rFonts w:ascii="Calibri" w:hAnsi="Calibri" w:cs="Calibri"/>
        </w:rPr>
      </w:pPr>
    </w:p>
    <w:p w14:paraId="278E1007" w14:textId="77777777" w:rsidR="004E7C8C" w:rsidRPr="0088213D" w:rsidRDefault="004E7C8C" w:rsidP="004E7C8C">
      <w:pPr>
        <w:numPr>
          <w:ilvl w:val="0"/>
          <w:numId w:val="1"/>
        </w:numPr>
        <w:jc w:val="both"/>
        <w:rPr>
          <w:rFonts w:ascii="Calibri" w:hAnsi="Calibri" w:cs="Calibri"/>
        </w:rPr>
      </w:pPr>
      <w:r w:rsidRPr="0088213D">
        <w:rPr>
          <w:rFonts w:ascii="Calibri" w:hAnsi="Calibri" w:cs="Calibri"/>
        </w:rPr>
        <w:t xml:space="preserve">Le candidat est-il, la société est-elle, en état de sauvegarde ou redressement judiciaire ? ou tout autre procédure équivalente si le candidat ou la société est établi (e) à l’étranger. </w:t>
      </w:r>
    </w:p>
    <w:p w14:paraId="1009AB85" w14:textId="77777777" w:rsidR="004E7C8C" w:rsidRPr="0009184A" w:rsidRDefault="004E7C8C" w:rsidP="004E7C8C">
      <w:pPr>
        <w:ind w:left="283"/>
        <w:jc w:val="both"/>
        <w:rPr>
          <w:rFonts w:ascii="Calibri" w:hAnsi="Calibri" w:cs="Calibri"/>
        </w:rPr>
      </w:pPr>
    </w:p>
    <w:p w14:paraId="5E05D206" w14:textId="77777777" w:rsidR="004E7C8C" w:rsidRPr="0009184A" w:rsidRDefault="004E7C8C" w:rsidP="004E7C8C">
      <w:pPr>
        <w:jc w:val="both"/>
        <w:rPr>
          <w:rFonts w:ascii="Calibri" w:hAnsi="Calibri" w:cs="Calibri"/>
        </w:rPr>
      </w:pPr>
      <w:r w:rsidRPr="0009184A">
        <w:rPr>
          <w:rFonts w:ascii="Calibri" w:hAnsi="Calibri" w:cs="Calibri"/>
        </w:rPr>
        <w:t>OUI :</w:t>
      </w:r>
    </w:p>
    <w:p w14:paraId="20571FAD" w14:textId="77777777" w:rsidR="004E7C8C" w:rsidRPr="0009184A" w:rsidRDefault="004E7C8C" w:rsidP="004E7C8C">
      <w:pPr>
        <w:jc w:val="both"/>
        <w:rPr>
          <w:rFonts w:ascii="Calibri" w:hAnsi="Calibri" w:cs="Calibri"/>
        </w:rPr>
      </w:pPr>
    </w:p>
    <w:p w14:paraId="4966EE1D" w14:textId="77777777" w:rsidR="004E7C8C" w:rsidRPr="0009184A" w:rsidRDefault="004E7C8C" w:rsidP="004E7C8C">
      <w:pPr>
        <w:jc w:val="both"/>
        <w:rPr>
          <w:rFonts w:ascii="Calibri" w:hAnsi="Calibri" w:cs="Calibri"/>
        </w:rPr>
      </w:pPr>
      <w:r w:rsidRPr="0009184A">
        <w:rPr>
          <w:rFonts w:ascii="Calibri" w:hAnsi="Calibri" w:cs="Calibri"/>
        </w:rPr>
        <w:t>NON :</w:t>
      </w:r>
    </w:p>
    <w:p w14:paraId="0CC9A634" w14:textId="77777777" w:rsidR="004E7C8C" w:rsidRPr="0009184A" w:rsidRDefault="004E7C8C" w:rsidP="004E7C8C">
      <w:pPr>
        <w:tabs>
          <w:tab w:val="left" w:pos="284"/>
        </w:tabs>
        <w:jc w:val="both"/>
        <w:rPr>
          <w:rFonts w:ascii="Calibri" w:hAnsi="Calibri" w:cs="Calibri"/>
        </w:rPr>
      </w:pPr>
    </w:p>
    <w:p w14:paraId="2EF9E04C" w14:textId="77777777" w:rsidR="004E7C8C" w:rsidRPr="0009184A" w:rsidRDefault="004E7C8C" w:rsidP="004E7C8C">
      <w:pPr>
        <w:tabs>
          <w:tab w:val="left" w:pos="284"/>
        </w:tabs>
        <w:jc w:val="both"/>
        <w:rPr>
          <w:rFonts w:ascii="Calibri" w:hAnsi="Calibri" w:cs="Calibri"/>
        </w:rPr>
      </w:pPr>
      <w:r w:rsidRPr="0009184A">
        <w:rPr>
          <w:rFonts w:ascii="Calibri" w:hAnsi="Calibri" w:cs="Calibri"/>
        </w:rPr>
        <w:t>Dans l’affirmative,</w:t>
      </w:r>
    </w:p>
    <w:p w14:paraId="431EA16B" w14:textId="77777777" w:rsidR="004E7C8C" w:rsidRPr="0009184A" w:rsidRDefault="004E7C8C" w:rsidP="004E7C8C">
      <w:pPr>
        <w:tabs>
          <w:tab w:val="left" w:pos="284"/>
        </w:tabs>
        <w:jc w:val="both"/>
        <w:rPr>
          <w:rFonts w:ascii="Calibri" w:hAnsi="Calibri" w:cs="Calibri"/>
        </w:rPr>
      </w:pPr>
    </w:p>
    <w:p w14:paraId="09236F99" w14:textId="77777777" w:rsidR="004E7C8C" w:rsidRPr="0009184A" w:rsidRDefault="004E7C8C" w:rsidP="004E7C8C">
      <w:pPr>
        <w:numPr>
          <w:ilvl w:val="0"/>
          <w:numId w:val="6"/>
        </w:numPr>
        <w:ind w:left="426" w:hanging="426"/>
        <w:jc w:val="both"/>
        <w:rPr>
          <w:rFonts w:ascii="Calibri" w:hAnsi="Calibri" w:cs="Calibri"/>
        </w:rPr>
      </w:pPr>
      <w:r w:rsidRPr="0009184A">
        <w:rPr>
          <w:rFonts w:ascii="Calibri" w:hAnsi="Calibri" w:cs="Calibri"/>
        </w:rPr>
        <w:t>Date du jugement, indication du tribunal et conditions dans lesquelles l’autorisation a été donnée de continuer l’exploitation ou l’activité :</w:t>
      </w:r>
    </w:p>
    <w:p w14:paraId="2F7CFF60" w14:textId="77777777" w:rsidR="004E7C8C" w:rsidRPr="0009184A" w:rsidRDefault="004E7C8C" w:rsidP="004E7C8C">
      <w:pPr>
        <w:tabs>
          <w:tab w:val="left" w:pos="0"/>
        </w:tabs>
        <w:ind w:left="426" w:hanging="426"/>
        <w:jc w:val="both"/>
        <w:rPr>
          <w:rFonts w:ascii="Calibri" w:hAnsi="Calibri" w:cs="Calibri"/>
        </w:rPr>
      </w:pPr>
      <w:r w:rsidRPr="0009184A">
        <w:rPr>
          <w:rFonts w:ascii="Calibri" w:hAnsi="Calibri" w:cs="Calibri"/>
        </w:rPr>
        <w:tab/>
        <w:t>........................................................................................................................................................</w:t>
      </w:r>
    </w:p>
    <w:p w14:paraId="695DC197" w14:textId="77777777" w:rsidR="004E7C8C" w:rsidRPr="0009184A" w:rsidRDefault="004E7C8C" w:rsidP="004E7C8C">
      <w:pPr>
        <w:tabs>
          <w:tab w:val="left" w:pos="284"/>
          <w:tab w:val="left" w:pos="709"/>
        </w:tabs>
        <w:ind w:left="426" w:hanging="426"/>
        <w:jc w:val="both"/>
        <w:rPr>
          <w:rFonts w:ascii="Calibri" w:hAnsi="Calibri" w:cs="Calibri"/>
        </w:rPr>
      </w:pPr>
    </w:p>
    <w:p w14:paraId="4CD8B524" w14:textId="77777777" w:rsidR="004E7C8C" w:rsidRPr="0009184A" w:rsidRDefault="004E7C8C" w:rsidP="004E7C8C">
      <w:pPr>
        <w:numPr>
          <w:ilvl w:val="0"/>
          <w:numId w:val="6"/>
        </w:numPr>
        <w:ind w:left="426" w:hanging="426"/>
        <w:jc w:val="both"/>
        <w:rPr>
          <w:rFonts w:ascii="Calibri" w:hAnsi="Calibri" w:cs="Calibri"/>
        </w:rPr>
      </w:pPr>
      <w:r w:rsidRPr="0009184A">
        <w:rPr>
          <w:rFonts w:ascii="Calibri" w:hAnsi="Calibri" w:cs="Calibri"/>
        </w:rPr>
        <w:t>Nom et adresse du ou des Syndic(s) chargé(s) du règlement judiciaire :</w:t>
      </w:r>
    </w:p>
    <w:p w14:paraId="30AA0683" w14:textId="77777777" w:rsidR="004E7C8C" w:rsidRPr="0009184A" w:rsidRDefault="004E7C8C" w:rsidP="004E7C8C">
      <w:pPr>
        <w:tabs>
          <w:tab w:val="left" w:pos="0"/>
          <w:tab w:val="left" w:pos="426"/>
        </w:tabs>
        <w:ind w:left="426" w:hanging="426"/>
        <w:jc w:val="both"/>
        <w:rPr>
          <w:rFonts w:ascii="Calibri" w:hAnsi="Calibri" w:cs="Calibri"/>
        </w:rPr>
      </w:pPr>
      <w:r w:rsidRPr="0009184A">
        <w:rPr>
          <w:rFonts w:ascii="Calibri" w:hAnsi="Calibri" w:cs="Calibri"/>
        </w:rPr>
        <w:tab/>
        <w:t>........................................................................................................................................................</w:t>
      </w:r>
    </w:p>
    <w:p w14:paraId="05C8A0AB" w14:textId="77777777" w:rsidR="004E7C8C" w:rsidRPr="0009184A" w:rsidRDefault="004E7C8C" w:rsidP="004E7C8C">
      <w:pPr>
        <w:tabs>
          <w:tab w:val="left" w:pos="0"/>
          <w:tab w:val="left" w:pos="426"/>
        </w:tabs>
        <w:ind w:left="426" w:hanging="426"/>
        <w:jc w:val="both"/>
        <w:rPr>
          <w:rFonts w:ascii="Calibri" w:hAnsi="Calibri" w:cs="Calibri"/>
        </w:rPr>
      </w:pPr>
      <w:r w:rsidRPr="0009184A">
        <w:rPr>
          <w:rFonts w:ascii="Calibri" w:hAnsi="Calibri" w:cs="Calibri"/>
        </w:rPr>
        <w:tab/>
        <w:t>........................................................................................................................................................</w:t>
      </w:r>
    </w:p>
    <w:p w14:paraId="7CC861C3" w14:textId="77777777" w:rsidR="004E7C8C" w:rsidRPr="0009184A" w:rsidRDefault="004E7C8C" w:rsidP="004E7C8C">
      <w:pPr>
        <w:rPr>
          <w:rFonts w:ascii="Calibri" w:hAnsi="Calibri" w:cs="Calibri"/>
          <w:b/>
          <w:bCs/>
        </w:rPr>
      </w:pPr>
    </w:p>
    <w:p w14:paraId="2E5B6509" w14:textId="77777777" w:rsidR="004E7C8C" w:rsidRPr="0009184A" w:rsidRDefault="004E7C8C" w:rsidP="004E7C8C">
      <w:pPr>
        <w:shd w:val="clear" w:color="auto" w:fill="A6A6A6" w:themeFill="background1" w:themeFillShade="A6"/>
        <w:tabs>
          <w:tab w:val="left" w:pos="284"/>
          <w:tab w:val="left" w:pos="709"/>
        </w:tabs>
        <w:jc w:val="both"/>
        <w:rPr>
          <w:rFonts w:ascii="Calibri" w:hAnsi="Calibri" w:cs="Calibri"/>
          <w:color w:val="FFFFFF" w:themeColor="background1"/>
        </w:rPr>
      </w:pPr>
      <w:r w:rsidRPr="0009184A">
        <w:rPr>
          <w:rFonts w:ascii="Calibri" w:hAnsi="Calibri" w:cs="Calibri"/>
          <w:b/>
          <w:bCs/>
          <w:color w:val="FFFFFF" w:themeColor="background1"/>
        </w:rPr>
        <w:t>B - DECLARATIONS</w:t>
      </w:r>
    </w:p>
    <w:p w14:paraId="033FD307" w14:textId="77777777" w:rsidR="004E7C8C" w:rsidRPr="0009184A" w:rsidRDefault="004E7C8C" w:rsidP="004E7C8C">
      <w:pPr>
        <w:tabs>
          <w:tab w:val="left" w:pos="284"/>
          <w:tab w:val="left" w:pos="709"/>
        </w:tabs>
        <w:jc w:val="both"/>
        <w:rPr>
          <w:rFonts w:ascii="Calibri" w:hAnsi="Calibri" w:cs="Calibri"/>
        </w:rPr>
      </w:pPr>
    </w:p>
    <w:p w14:paraId="428F7555" w14:textId="77777777" w:rsidR="004E7C8C" w:rsidRPr="0009184A" w:rsidRDefault="004E7C8C" w:rsidP="004E7C8C">
      <w:pPr>
        <w:tabs>
          <w:tab w:val="left" w:pos="284"/>
          <w:tab w:val="left" w:pos="709"/>
        </w:tabs>
        <w:jc w:val="both"/>
        <w:rPr>
          <w:rFonts w:ascii="Calibri" w:hAnsi="Calibri" w:cs="Calibri"/>
        </w:rPr>
      </w:pPr>
      <w:r w:rsidRPr="0009184A">
        <w:rPr>
          <w:rFonts w:ascii="Calibri" w:hAnsi="Calibri" w:cs="Calibri"/>
        </w:rPr>
        <w:t>Je déclare :</w:t>
      </w:r>
    </w:p>
    <w:p w14:paraId="149503CB" w14:textId="77777777" w:rsidR="004E7C8C" w:rsidRPr="0009184A" w:rsidRDefault="004E7C8C" w:rsidP="004E7C8C">
      <w:pPr>
        <w:numPr>
          <w:ilvl w:val="0"/>
          <w:numId w:val="1"/>
        </w:numPr>
        <w:jc w:val="both"/>
        <w:rPr>
          <w:rFonts w:ascii="Calibri" w:hAnsi="Calibri" w:cs="Calibri"/>
        </w:rPr>
      </w:pPr>
      <w:r w:rsidRPr="0009184A">
        <w:rPr>
          <w:rFonts w:ascii="Calibri" w:hAnsi="Calibri" w:cs="Calibri"/>
        </w:rPr>
        <w:t>Mon intention de soumissionner au présent appel d’offres.</w:t>
      </w:r>
    </w:p>
    <w:p w14:paraId="33BF38EC" w14:textId="77777777" w:rsidR="004E7C8C" w:rsidRPr="0009184A" w:rsidRDefault="004E7C8C" w:rsidP="004E7C8C">
      <w:pPr>
        <w:numPr>
          <w:ilvl w:val="0"/>
          <w:numId w:val="1"/>
        </w:numPr>
        <w:jc w:val="both"/>
        <w:rPr>
          <w:rFonts w:ascii="Calibri" w:hAnsi="Calibri" w:cs="Calibri"/>
        </w:rPr>
      </w:pPr>
      <w:r w:rsidRPr="0009184A">
        <w:rPr>
          <w:rFonts w:ascii="Calibri" w:hAnsi="Calibri" w:cs="Calibri"/>
        </w:rPr>
        <w:t>Que ni moi-même, ni la société, ne sommes en état de liquidation des biens ou de faillite personnelle ou procédure équivalente si le candidat ou la société est établi(e) à l’étranger.</w:t>
      </w:r>
    </w:p>
    <w:p w14:paraId="49F775B9" w14:textId="77777777" w:rsidR="004E7C8C" w:rsidRPr="0009184A" w:rsidRDefault="004E7C8C" w:rsidP="004E7C8C">
      <w:pPr>
        <w:tabs>
          <w:tab w:val="left" w:pos="284"/>
          <w:tab w:val="left" w:pos="709"/>
        </w:tabs>
        <w:jc w:val="both"/>
        <w:rPr>
          <w:rFonts w:ascii="Calibri" w:hAnsi="Calibri" w:cs="Calibri"/>
          <w:highlight w:val="yellow"/>
        </w:rPr>
      </w:pPr>
    </w:p>
    <w:p w14:paraId="356C18B1" w14:textId="77777777" w:rsidR="004E7C8C" w:rsidRPr="0009184A" w:rsidRDefault="004E7C8C" w:rsidP="004E7C8C">
      <w:pPr>
        <w:numPr>
          <w:ilvl w:val="0"/>
          <w:numId w:val="1"/>
        </w:numPr>
        <w:jc w:val="both"/>
        <w:rPr>
          <w:rFonts w:ascii="Calibri" w:hAnsi="Calibri" w:cs="Calibri"/>
        </w:rPr>
      </w:pPr>
      <w:r w:rsidRPr="0009184A">
        <w:rPr>
          <w:rFonts w:ascii="Calibri" w:hAnsi="Calibri" w:cs="Calibri"/>
        </w:rPr>
        <w:t>Que j’ai ou que la Société a satisfait pour la totalité des impôts et cotisations sociales dus à (aux) (l’) adresse(s) de mon, son, ses établissement(s) à l’ensemble des obligations en vigueur sur le Territoire de la Nouvelle-Calédonie (2).</w:t>
      </w:r>
    </w:p>
    <w:p w14:paraId="0EFC1A04" w14:textId="77777777" w:rsidR="004E7C8C" w:rsidRPr="0009184A" w:rsidRDefault="004E7C8C" w:rsidP="004E7C8C">
      <w:pPr>
        <w:ind w:left="720"/>
        <w:contextualSpacing/>
        <w:rPr>
          <w:rFonts w:ascii="Calibri" w:hAnsi="Calibri" w:cs="Calibri"/>
        </w:rPr>
      </w:pPr>
    </w:p>
    <w:p w14:paraId="787ECB84" w14:textId="77777777" w:rsidR="004E7C8C" w:rsidRPr="0009184A" w:rsidRDefault="004E7C8C" w:rsidP="004E7C8C">
      <w:pPr>
        <w:numPr>
          <w:ilvl w:val="0"/>
          <w:numId w:val="1"/>
        </w:numPr>
        <w:jc w:val="both"/>
        <w:rPr>
          <w:rFonts w:ascii="Calibri" w:hAnsi="Calibri" w:cs="Calibri"/>
        </w:rPr>
      </w:pPr>
      <w:r w:rsidRPr="0009184A">
        <w:rPr>
          <w:rFonts w:ascii="Calibri" w:hAnsi="Calibri" w:cs="Calibri"/>
        </w:rPr>
        <w:t>Que ma société emploie ……. employés dont …… personnels de chantier.</w:t>
      </w:r>
    </w:p>
    <w:p w14:paraId="33526C68" w14:textId="77777777" w:rsidR="004E7C8C" w:rsidRPr="0009184A" w:rsidRDefault="004E7C8C" w:rsidP="004E7C8C">
      <w:pPr>
        <w:ind w:left="720"/>
        <w:contextualSpacing/>
        <w:rPr>
          <w:rFonts w:ascii="Calibri" w:hAnsi="Calibri" w:cs="Calibri"/>
        </w:rPr>
      </w:pPr>
    </w:p>
    <w:p w14:paraId="7C15A985" w14:textId="77777777" w:rsidR="004E7C8C" w:rsidRPr="0009184A" w:rsidRDefault="004E7C8C" w:rsidP="004E7C8C">
      <w:pPr>
        <w:numPr>
          <w:ilvl w:val="0"/>
          <w:numId w:val="1"/>
        </w:numPr>
        <w:jc w:val="both"/>
        <w:rPr>
          <w:rFonts w:ascii="Calibri" w:hAnsi="Calibri" w:cs="Calibri"/>
        </w:rPr>
      </w:pPr>
      <w:r w:rsidRPr="0009184A">
        <w:rPr>
          <w:rFonts w:ascii="Calibri" w:hAnsi="Calibri" w:cs="Calibri"/>
        </w:rPr>
        <w:lastRenderedPageBreak/>
        <w:t>Que j’atteste sur l’honneur que la société est à jour de ses cotisations sociales (CAFAT) ou peut justifier d’un accord d’étalement de la dette.</w:t>
      </w:r>
    </w:p>
    <w:p w14:paraId="6615480D" w14:textId="77777777" w:rsidR="004E7C8C" w:rsidRPr="0009184A" w:rsidRDefault="004E7C8C" w:rsidP="004E7C8C">
      <w:pPr>
        <w:ind w:left="720"/>
        <w:contextualSpacing/>
        <w:rPr>
          <w:rFonts w:ascii="Calibri" w:hAnsi="Calibri" w:cs="Calibri"/>
        </w:rPr>
      </w:pPr>
    </w:p>
    <w:p w14:paraId="597A1AEC" w14:textId="1AC69510" w:rsidR="004E7C8C" w:rsidRPr="0009184A" w:rsidRDefault="004E7C8C" w:rsidP="004E7C8C">
      <w:pPr>
        <w:numPr>
          <w:ilvl w:val="0"/>
          <w:numId w:val="1"/>
        </w:numPr>
        <w:jc w:val="both"/>
        <w:rPr>
          <w:rFonts w:ascii="Calibri" w:hAnsi="Calibri" w:cs="Calibri"/>
        </w:rPr>
      </w:pPr>
      <w:r w:rsidRPr="0009184A">
        <w:rPr>
          <w:rFonts w:ascii="Calibri" w:hAnsi="Calibri" w:cs="Calibri"/>
        </w:rPr>
        <w:t xml:space="preserve">Qu’en ma qualité de soumissionnaire, j’ai pris connaissance de chacune des pièces du contrat de travaux (Acte d’engagement, CCAP, DPGF, </w:t>
      </w:r>
      <w:r w:rsidR="0001015A">
        <w:rPr>
          <w:rFonts w:ascii="Calibri" w:hAnsi="Calibri" w:cs="Calibri"/>
        </w:rPr>
        <w:t>Descriptif et plans des parcelles à entretenir.)</w:t>
      </w:r>
    </w:p>
    <w:p w14:paraId="3C67C7C5" w14:textId="77777777" w:rsidR="004E7C8C" w:rsidRPr="0009184A" w:rsidRDefault="004E7C8C" w:rsidP="004E7C8C">
      <w:pPr>
        <w:ind w:left="720"/>
        <w:contextualSpacing/>
        <w:rPr>
          <w:rFonts w:ascii="Calibri" w:hAnsi="Calibri" w:cs="Calibri"/>
        </w:rPr>
      </w:pPr>
    </w:p>
    <w:p w14:paraId="7467A9F4" w14:textId="77777777" w:rsidR="004E7C8C" w:rsidRPr="0009184A" w:rsidRDefault="004E7C8C" w:rsidP="004E7C8C">
      <w:pPr>
        <w:numPr>
          <w:ilvl w:val="0"/>
          <w:numId w:val="1"/>
        </w:numPr>
        <w:jc w:val="both"/>
        <w:rPr>
          <w:rFonts w:ascii="Calibri" w:hAnsi="Calibri" w:cs="Calibri"/>
        </w:rPr>
      </w:pPr>
      <w:r w:rsidRPr="0009184A">
        <w:rPr>
          <w:rFonts w:ascii="Calibri" w:hAnsi="Calibri" w:cs="Calibri"/>
        </w:rPr>
        <w:t>Répondre au(x) lot(s) suivant(s) :</w:t>
      </w:r>
    </w:p>
    <w:p w14:paraId="47EFEA3B" w14:textId="77777777" w:rsidR="004E7C8C" w:rsidRPr="0009184A" w:rsidRDefault="004E7C8C" w:rsidP="004E7C8C">
      <w:pPr>
        <w:ind w:left="709" w:right="-1"/>
        <w:jc w:val="both"/>
        <w:rPr>
          <w:rFonts w:ascii="Calibri" w:eastAsia="Arial Unicode MS" w:hAnsi="Calibri" w:cs="Calibri"/>
        </w:rPr>
      </w:pP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78"/>
        <w:gridCol w:w="3117"/>
      </w:tblGrid>
      <w:tr w:rsidR="004E7C8C" w:rsidRPr="0009184A" w14:paraId="77C13963" w14:textId="77777777" w:rsidTr="004E7C8C">
        <w:tc>
          <w:tcPr>
            <w:tcW w:w="3359" w:type="pct"/>
            <w:gridSpan w:val="2"/>
            <w:shd w:val="clear" w:color="auto" w:fill="FFC000"/>
          </w:tcPr>
          <w:p w14:paraId="59F9A52F" w14:textId="77777777" w:rsidR="004E7C8C" w:rsidRPr="0009184A" w:rsidRDefault="004E7C8C" w:rsidP="004E7C8C">
            <w:pPr>
              <w:pBdr>
                <w:top w:val="single" w:sz="4" w:space="1" w:color="auto"/>
                <w:left w:val="single" w:sz="4" w:space="4" w:color="auto"/>
                <w:right w:val="single" w:sz="4" w:space="4" w:color="auto"/>
              </w:pBdr>
              <w:ind w:right="-1"/>
              <w:jc w:val="center"/>
              <w:rPr>
                <w:rFonts w:ascii="Calibri" w:eastAsia="Arial Unicode MS" w:hAnsi="Calibri" w:cs="Calibri"/>
                <w:b/>
              </w:rPr>
            </w:pPr>
            <w:r w:rsidRPr="0009184A">
              <w:rPr>
                <w:rFonts w:ascii="Calibri" w:eastAsia="Arial Unicode MS" w:hAnsi="Calibri" w:cs="Calibri"/>
                <w:b/>
              </w:rPr>
              <w:t>Répartition des lots bâtiments</w:t>
            </w:r>
          </w:p>
        </w:tc>
        <w:tc>
          <w:tcPr>
            <w:tcW w:w="1641" w:type="pct"/>
            <w:shd w:val="clear" w:color="auto" w:fill="FFC000"/>
          </w:tcPr>
          <w:p w14:paraId="5942EE6A" w14:textId="02152FE4" w:rsidR="004E7C8C" w:rsidRPr="0009184A" w:rsidRDefault="0001015A" w:rsidP="0001015A">
            <w:pPr>
              <w:jc w:val="center"/>
              <w:rPr>
                <w:rFonts w:ascii="Calibri" w:hAnsi="Calibri" w:cs="Calibri"/>
                <w:b/>
                <w:iCs/>
              </w:rPr>
            </w:pPr>
            <w:r>
              <w:rPr>
                <w:rFonts w:ascii="Calibri" w:hAnsi="Calibri" w:cs="Calibri"/>
                <w:b/>
                <w:iCs/>
              </w:rPr>
              <w:t>Secteur(s)</w:t>
            </w:r>
            <w:r w:rsidR="004E7C8C" w:rsidRPr="0009184A">
              <w:rPr>
                <w:rFonts w:ascii="Calibri" w:hAnsi="Calibri" w:cs="Calibri"/>
                <w:b/>
                <w:iCs/>
              </w:rPr>
              <w:t xml:space="preserve"> concerné(s) par la présente soumission (</w:t>
            </w:r>
            <w:r w:rsidR="00DB6C7E">
              <w:rPr>
                <w:rFonts w:ascii="Calibri" w:hAnsi="Calibri" w:cs="Calibri"/>
                <w:b/>
                <w:iCs/>
              </w:rPr>
              <w:t>6</w:t>
            </w:r>
            <w:r w:rsidR="004E7C8C" w:rsidRPr="0009184A">
              <w:rPr>
                <w:rFonts w:ascii="Calibri" w:hAnsi="Calibri" w:cs="Calibri"/>
                <w:b/>
                <w:iCs/>
              </w:rPr>
              <w:t>)</w:t>
            </w:r>
          </w:p>
        </w:tc>
      </w:tr>
      <w:tr w:rsidR="004E7C8C" w:rsidRPr="0009184A" w14:paraId="5EFF4D0B" w14:textId="77777777" w:rsidTr="004E7C8C">
        <w:tc>
          <w:tcPr>
            <w:tcW w:w="896" w:type="pct"/>
            <w:shd w:val="clear" w:color="auto" w:fill="FFC000"/>
          </w:tcPr>
          <w:p w14:paraId="4AC385D9" w14:textId="77777777" w:rsidR="004E7C8C" w:rsidRPr="0009184A" w:rsidRDefault="004E7C8C" w:rsidP="004E7C8C">
            <w:pPr>
              <w:jc w:val="center"/>
              <w:rPr>
                <w:rFonts w:ascii="Calibri" w:hAnsi="Calibri" w:cs="Calibri"/>
                <w:b/>
                <w:iCs/>
              </w:rPr>
            </w:pPr>
            <w:r w:rsidRPr="0009184A">
              <w:rPr>
                <w:rFonts w:ascii="Calibri" w:hAnsi="Calibri" w:cs="Calibri"/>
                <w:b/>
                <w:iCs/>
              </w:rPr>
              <w:t>n°</w:t>
            </w:r>
          </w:p>
        </w:tc>
        <w:tc>
          <w:tcPr>
            <w:tcW w:w="2463" w:type="pct"/>
            <w:shd w:val="clear" w:color="auto" w:fill="FFC000"/>
          </w:tcPr>
          <w:p w14:paraId="49F2AB7A" w14:textId="2EA227D6" w:rsidR="004E7C8C" w:rsidRPr="0009184A" w:rsidRDefault="00C75807" w:rsidP="004E7C8C">
            <w:pPr>
              <w:jc w:val="center"/>
              <w:rPr>
                <w:rFonts w:ascii="Calibri" w:hAnsi="Calibri" w:cs="Calibri"/>
                <w:b/>
                <w:iCs/>
              </w:rPr>
            </w:pPr>
            <w:bookmarkStart w:id="23" w:name="_GoBack"/>
            <w:bookmarkEnd w:id="23"/>
            <w:r w:rsidRPr="0009184A">
              <w:rPr>
                <w:rFonts w:ascii="Calibri" w:hAnsi="Calibri" w:cs="Calibri"/>
                <w:b/>
                <w:iCs/>
              </w:rPr>
              <w:t>Désignations</w:t>
            </w:r>
          </w:p>
        </w:tc>
        <w:tc>
          <w:tcPr>
            <w:tcW w:w="1641" w:type="pct"/>
            <w:shd w:val="clear" w:color="auto" w:fill="FFC000"/>
          </w:tcPr>
          <w:p w14:paraId="7DA93265" w14:textId="77777777" w:rsidR="004E7C8C" w:rsidRPr="0009184A" w:rsidRDefault="004E7C8C" w:rsidP="004E7C8C">
            <w:pPr>
              <w:jc w:val="center"/>
              <w:rPr>
                <w:rFonts w:ascii="Calibri" w:hAnsi="Calibri" w:cs="Calibri"/>
                <w:b/>
                <w:iCs/>
              </w:rPr>
            </w:pPr>
          </w:p>
        </w:tc>
      </w:tr>
      <w:tr w:rsidR="004E7C8C" w:rsidRPr="0009184A" w14:paraId="7E604E98" w14:textId="77777777" w:rsidTr="004E7C8C">
        <w:tc>
          <w:tcPr>
            <w:tcW w:w="896" w:type="pct"/>
          </w:tcPr>
          <w:p w14:paraId="033B7EAF" w14:textId="3D0FB6F7" w:rsidR="004E7C8C" w:rsidRPr="0009184A" w:rsidRDefault="00996495" w:rsidP="00DB6C7E">
            <w:pPr>
              <w:jc w:val="center"/>
              <w:rPr>
                <w:rFonts w:ascii="Calibri" w:hAnsi="Calibri" w:cs="Calibri"/>
                <w:b/>
                <w:iCs/>
              </w:rPr>
            </w:pPr>
            <w:r>
              <w:rPr>
                <w:rFonts w:ascii="Calibri" w:hAnsi="Calibri" w:cs="Calibri"/>
                <w:b/>
                <w:i/>
                <w:iCs/>
              </w:rPr>
              <w:t>0</w:t>
            </w:r>
            <w:r w:rsidR="00DB6C7E">
              <w:rPr>
                <w:rFonts w:ascii="Calibri" w:hAnsi="Calibri" w:cs="Calibri"/>
                <w:b/>
                <w:i/>
                <w:iCs/>
              </w:rPr>
              <w:t>1</w:t>
            </w:r>
          </w:p>
        </w:tc>
        <w:tc>
          <w:tcPr>
            <w:tcW w:w="2463" w:type="pct"/>
          </w:tcPr>
          <w:p w14:paraId="1C77B154" w14:textId="4E21FBB9" w:rsidR="004E7C8C" w:rsidRPr="0009184A" w:rsidRDefault="00C75807" w:rsidP="00996495">
            <w:pPr>
              <w:jc w:val="center"/>
              <w:rPr>
                <w:rFonts w:ascii="Calibri" w:hAnsi="Calibri" w:cs="Calibri"/>
                <w:b/>
                <w:iCs/>
              </w:rPr>
            </w:pPr>
            <w:r>
              <w:rPr>
                <w:rFonts w:ascii="Calibri" w:hAnsi="Calibri" w:cs="Calibri"/>
                <w:b/>
                <w:i/>
                <w:iCs/>
              </w:rPr>
              <w:t>E</w:t>
            </w:r>
            <w:r w:rsidRPr="00C75807">
              <w:rPr>
                <w:rFonts w:ascii="Calibri" w:hAnsi="Calibri" w:cs="Calibri"/>
                <w:b/>
                <w:i/>
                <w:iCs/>
              </w:rPr>
              <w:t>ntretien et maintenance des chauffe-eaux solaires du parc locatif du FCH</w:t>
            </w:r>
          </w:p>
        </w:tc>
        <w:tc>
          <w:tcPr>
            <w:tcW w:w="1641" w:type="pct"/>
          </w:tcPr>
          <w:p w14:paraId="36DAAE5F" w14:textId="7A7F07E4" w:rsidR="004E7C8C" w:rsidRPr="0009184A" w:rsidRDefault="00C75807" w:rsidP="004E7C8C">
            <w:pPr>
              <w:jc w:val="center"/>
              <w:rPr>
                <w:rFonts w:ascii="Calibri" w:hAnsi="Calibri" w:cs="Calibri"/>
                <w:b/>
                <w:iCs/>
                <w:color w:val="000000" w:themeColor="text1"/>
              </w:rPr>
            </w:pPr>
            <w:r w:rsidRPr="00C75807">
              <w:rPr>
                <w:rFonts w:ascii="Calibri" w:hAnsi="Calibri" w:cs="Calibri"/>
                <w:b/>
                <w:iCs/>
                <w:color w:val="000000" w:themeColor="text1"/>
              </w:rPr>
              <w:t xml:space="preserve">Nouméa, Dumbéa, Mont-Dore, </w:t>
            </w:r>
            <w:proofErr w:type="spellStart"/>
            <w:r w:rsidRPr="00C75807">
              <w:rPr>
                <w:rFonts w:ascii="Calibri" w:hAnsi="Calibri" w:cs="Calibri"/>
                <w:b/>
                <w:iCs/>
                <w:color w:val="000000" w:themeColor="text1"/>
              </w:rPr>
              <w:t>Païta</w:t>
            </w:r>
            <w:proofErr w:type="spellEnd"/>
            <w:r w:rsidRPr="00C75807">
              <w:rPr>
                <w:rFonts w:ascii="Calibri" w:hAnsi="Calibri" w:cs="Calibri"/>
                <w:b/>
                <w:iCs/>
                <w:color w:val="000000" w:themeColor="text1"/>
              </w:rPr>
              <w:t xml:space="preserve"> et Bourail</w:t>
            </w:r>
          </w:p>
        </w:tc>
      </w:tr>
    </w:tbl>
    <w:p w14:paraId="4FB4267D" w14:textId="4461013C" w:rsidR="004E7C8C" w:rsidRDefault="004E7C8C" w:rsidP="004E7C8C">
      <w:pPr>
        <w:ind w:left="720"/>
        <w:contextualSpacing/>
        <w:rPr>
          <w:rFonts w:ascii="Calibri" w:hAnsi="Calibri" w:cs="Calibri"/>
        </w:rPr>
      </w:pPr>
    </w:p>
    <w:p w14:paraId="7CDAEC47" w14:textId="77777777" w:rsidR="00C75807" w:rsidRPr="0009184A" w:rsidRDefault="00C75807" w:rsidP="00C75807">
      <w:pPr>
        <w:contextualSpacing/>
        <w:rPr>
          <w:rFonts w:ascii="Calibri" w:hAnsi="Calibri" w:cs="Calibri"/>
        </w:rPr>
      </w:pPr>
    </w:p>
    <w:p w14:paraId="4D355A42" w14:textId="20342460" w:rsidR="004E7C8C" w:rsidRPr="0009184A" w:rsidRDefault="004E7C8C" w:rsidP="004E7C8C">
      <w:pPr>
        <w:numPr>
          <w:ilvl w:val="0"/>
          <w:numId w:val="1"/>
        </w:numPr>
        <w:jc w:val="both"/>
        <w:rPr>
          <w:rFonts w:ascii="Calibri" w:hAnsi="Calibri" w:cs="Calibri"/>
        </w:rPr>
      </w:pPr>
      <w:r w:rsidRPr="0009184A">
        <w:rPr>
          <w:rFonts w:ascii="Calibri" w:hAnsi="Calibri" w:cs="Calibri"/>
        </w:rPr>
        <w:t>Avoir fourni les pièces obligatoires suivantes (5) :</w:t>
      </w:r>
    </w:p>
    <w:p w14:paraId="12D46F72" w14:textId="77777777" w:rsidR="004E7C8C" w:rsidRPr="0009184A" w:rsidRDefault="004E7C8C" w:rsidP="004E7C8C">
      <w:pPr>
        <w:ind w:left="283"/>
        <w:jc w:val="both"/>
        <w:rPr>
          <w:rFonts w:ascii="Calibri" w:hAnsi="Calibri" w:cs="Calibri"/>
        </w:rPr>
      </w:pPr>
    </w:p>
    <w:tbl>
      <w:tblPr>
        <w:tblStyle w:val="Grilledutableau"/>
        <w:tblW w:w="0" w:type="auto"/>
        <w:jc w:val="center"/>
        <w:tblLook w:val="04A0" w:firstRow="1" w:lastRow="0" w:firstColumn="1" w:lastColumn="0" w:noHBand="0" w:noVBand="1"/>
      </w:tblPr>
      <w:tblGrid>
        <w:gridCol w:w="693"/>
        <w:gridCol w:w="7099"/>
      </w:tblGrid>
      <w:tr w:rsidR="004E7C8C" w:rsidRPr="0009184A" w14:paraId="4FBC9384" w14:textId="77777777" w:rsidTr="004E7C8C">
        <w:trPr>
          <w:trHeight w:val="464"/>
          <w:jc w:val="center"/>
        </w:trPr>
        <w:tc>
          <w:tcPr>
            <w:tcW w:w="7792" w:type="dxa"/>
            <w:gridSpan w:val="2"/>
            <w:shd w:val="clear" w:color="auto" w:fill="FFC000"/>
            <w:vAlign w:val="center"/>
          </w:tcPr>
          <w:p w14:paraId="7AC4173E" w14:textId="77777777" w:rsidR="004E7C8C" w:rsidRPr="0009184A" w:rsidRDefault="004E7C8C" w:rsidP="004E7C8C">
            <w:pPr>
              <w:contextualSpacing/>
              <w:rPr>
                <w:rFonts w:ascii="Calibri" w:hAnsi="Calibri" w:cs="Calibri"/>
                <w:b/>
              </w:rPr>
            </w:pPr>
            <w:r w:rsidRPr="0009184A">
              <w:rPr>
                <w:rFonts w:ascii="Calibri" w:hAnsi="Calibri" w:cs="Calibri"/>
                <w:b/>
              </w:rPr>
              <w:t>ENVELOPPE UNIQUE</w:t>
            </w:r>
          </w:p>
        </w:tc>
      </w:tr>
      <w:tr w:rsidR="004E7C8C" w:rsidRPr="0009184A" w14:paraId="7533A6F5" w14:textId="77777777" w:rsidTr="004E7C8C">
        <w:trPr>
          <w:jc w:val="center"/>
        </w:trPr>
        <w:tc>
          <w:tcPr>
            <w:tcW w:w="693" w:type="dxa"/>
          </w:tcPr>
          <w:p w14:paraId="107421AC" w14:textId="77777777" w:rsidR="004E7C8C" w:rsidRPr="0009184A" w:rsidRDefault="004E7C8C" w:rsidP="004E7C8C">
            <w:pPr>
              <w:contextualSpacing/>
              <w:rPr>
                <w:rFonts w:ascii="Calibri" w:hAnsi="Calibri" w:cs="Calibri"/>
              </w:rPr>
            </w:pPr>
          </w:p>
        </w:tc>
        <w:tc>
          <w:tcPr>
            <w:tcW w:w="7099" w:type="dxa"/>
            <w:vAlign w:val="center"/>
          </w:tcPr>
          <w:p w14:paraId="523C7A7B" w14:textId="77777777" w:rsidR="004E7C8C" w:rsidRPr="0009184A" w:rsidRDefault="004E7C8C" w:rsidP="004E7C8C">
            <w:pPr>
              <w:contextualSpacing/>
              <w:rPr>
                <w:rFonts w:ascii="Calibri" w:hAnsi="Calibri" w:cs="Calibri"/>
              </w:rPr>
            </w:pPr>
            <w:r w:rsidRPr="0009184A">
              <w:rPr>
                <w:rFonts w:ascii="Calibri" w:hAnsi="Calibri" w:cs="Calibri"/>
              </w:rPr>
              <w:t>A1 - La présente Déclaration</w:t>
            </w:r>
          </w:p>
        </w:tc>
      </w:tr>
      <w:tr w:rsidR="004E7C8C" w:rsidRPr="0009184A" w14:paraId="38D5F1E1" w14:textId="77777777" w:rsidTr="004E7C8C">
        <w:trPr>
          <w:jc w:val="center"/>
        </w:trPr>
        <w:tc>
          <w:tcPr>
            <w:tcW w:w="693" w:type="dxa"/>
          </w:tcPr>
          <w:p w14:paraId="599902E2" w14:textId="77777777" w:rsidR="004E7C8C" w:rsidRPr="0009184A" w:rsidRDefault="004E7C8C" w:rsidP="004E7C8C">
            <w:pPr>
              <w:contextualSpacing/>
              <w:rPr>
                <w:rFonts w:ascii="Calibri" w:hAnsi="Calibri" w:cs="Calibri"/>
              </w:rPr>
            </w:pPr>
          </w:p>
        </w:tc>
        <w:tc>
          <w:tcPr>
            <w:tcW w:w="7099" w:type="dxa"/>
            <w:vAlign w:val="center"/>
          </w:tcPr>
          <w:p w14:paraId="5E1077EF" w14:textId="77777777" w:rsidR="004E7C8C" w:rsidRPr="0009184A" w:rsidRDefault="004E7C8C" w:rsidP="004E7C8C">
            <w:pPr>
              <w:contextualSpacing/>
              <w:rPr>
                <w:rFonts w:ascii="Calibri" w:hAnsi="Calibri" w:cs="Calibri"/>
              </w:rPr>
            </w:pPr>
            <w:r w:rsidRPr="0009184A">
              <w:rPr>
                <w:rFonts w:ascii="Calibri" w:hAnsi="Calibri" w:cs="Calibri"/>
              </w:rPr>
              <w:t>A2 - L’attestation CAFAT du dernier trimestre</w:t>
            </w:r>
          </w:p>
        </w:tc>
      </w:tr>
      <w:tr w:rsidR="004E7C8C" w:rsidRPr="0009184A" w14:paraId="6A7C98F9" w14:textId="77777777" w:rsidTr="004E7C8C">
        <w:trPr>
          <w:jc w:val="center"/>
        </w:trPr>
        <w:tc>
          <w:tcPr>
            <w:tcW w:w="693" w:type="dxa"/>
          </w:tcPr>
          <w:p w14:paraId="02AD075B" w14:textId="77777777" w:rsidR="004E7C8C" w:rsidRPr="0009184A" w:rsidRDefault="004E7C8C" w:rsidP="004E7C8C">
            <w:pPr>
              <w:contextualSpacing/>
              <w:rPr>
                <w:rFonts w:ascii="Calibri" w:hAnsi="Calibri" w:cs="Calibri"/>
              </w:rPr>
            </w:pPr>
          </w:p>
        </w:tc>
        <w:tc>
          <w:tcPr>
            <w:tcW w:w="7099" w:type="dxa"/>
            <w:vAlign w:val="center"/>
          </w:tcPr>
          <w:p w14:paraId="42FFCD87" w14:textId="77777777" w:rsidR="004E7C8C" w:rsidRPr="0009184A" w:rsidRDefault="004E7C8C" w:rsidP="004E7C8C">
            <w:pPr>
              <w:contextualSpacing/>
              <w:rPr>
                <w:rFonts w:ascii="Calibri" w:hAnsi="Calibri" w:cs="Calibri"/>
              </w:rPr>
            </w:pPr>
            <w:r w:rsidRPr="0009184A">
              <w:rPr>
                <w:rFonts w:ascii="Calibri" w:hAnsi="Calibri" w:cs="Calibri"/>
              </w:rPr>
              <w:t>A3 - Le mémoire technique</w:t>
            </w:r>
          </w:p>
        </w:tc>
      </w:tr>
      <w:tr w:rsidR="004E7C8C" w:rsidRPr="0009184A" w14:paraId="6949EB74" w14:textId="77777777" w:rsidTr="004E7C8C">
        <w:trPr>
          <w:jc w:val="center"/>
        </w:trPr>
        <w:tc>
          <w:tcPr>
            <w:tcW w:w="693" w:type="dxa"/>
          </w:tcPr>
          <w:p w14:paraId="49056CA3" w14:textId="77777777" w:rsidR="004E7C8C" w:rsidRPr="0009184A" w:rsidRDefault="004E7C8C" w:rsidP="004E7C8C">
            <w:pPr>
              <w:contextualSpacing/>
              <w:rPr>
                <w:rFonts w:ascii="Calibri" w:hAnsi="Calibri" w:cs="Calibri"/>
              </w:rPr>
            </w:pPr>
          </w:p>
        </w:tc>
        <w:tc>
          <w:tcPr>
            <w:tcW w:w="7099" w:type="dxa"/>
            <w:vAlign w:val="center"/>
          </w:tcPr>
          <w:p w14:paraId="70257D6E" w14:textId="77777777" w:rsidR="004E7C8C" w:rsidRPr="0009184A" w:rsidRDefault="004E7C8C" w:rsidP="004E7C8C">
            <w:pPr>
              <w:contextualSpacing/>
              <w:rPr>
                <w:rFonts w:ascii="Calibri" w:hAnsi="Calibri" w:cs="Calibri"/>
              </w:rPr>
            </w:pPr>
            <w:r w:rsidRPr="0009184A">
              <w:rPr>
                <w:rFonts w:ascii="Calibri" w:hAnsi="Calibri" w:cs="Calibri"/>
              </w:rPr>
              <w:t>B1 - Acte d’engagement (AE)</w:t>
            </w:r>
          </w:p>
        </w:tc>
      </w:tr>
      <w:tr w:rsidR="004E7C8C" w:rsidRPr="0009184A" w14:paraId="7C964057" w14:textId="77777777" w:rsidTr="004E7C8C">
        <w:trPr>
          <w:jc w:val="center"/>
        </w:trPr>
        <w:tc>
          <w:tcPr>
            <w:tcW w:w="693" w:type="dxa"/>
          </w:tcPr>
          <w:p w14:paraId="53DAC324" w14:textId="77777777" w:rsidR="004E7C8C" w:rsidRPr="0009184A" w:rsidRDefault="004E7C8C" w:rsidP="004E7C8C">
            <w:pPr>
              <w:contextualSpacing/>
              <w:rPr>
                <w:rFonts w:ascii="Calibri" w:hAnsi="Calibri" w:cs="Calibri"/>
              </w:rPr>
            </w:pPr>
          </w:p>
        </w:tc>
        <w:tc>
          <w:tcPr>
            <w:tcW w:w="7099" w:type="dxa"/>
            <w:vAlign w:val="center"/>
          </w:tcPr>
          <w:p w14:paraId="0A7D1B8A" w14:textId="77777777" w:rsidR="004E7C8C" w:rsidRPr="0009184A" w:rsidDel="00503E2E" w:rsidRDefault="004E7C8C" w:rsidP="004E7C8C">
            <w:pPr>
              <w:contextualSpacing/>
              <w:rPr>
                <w:rFonts w:ascii="Calibri" w:hAnsi="Calibri" w:cs="Calibri"/>
              </w:rPr>
            </w:pPr>
            <w:r w:rsidRPr="0009184A">
              <w:rPr>
                <w:rFonts w:ascii="Calibri" w:hAnsi="Calibri" w:cs="Calibri"/>
              </w:rPr>
              <w:t>B2 - Cahier des Charges Administratives Particulières (CCAP)</w:t>
            </w:r>
          </w:p>
        </w:tc>
      </w:tr>
      <w:tr w:rsidR="004E7C8C" w:rsidRPr="0009184A" w14:paraId="3043D93B" w14:textId="77777777" w:rsidTr="004E7C8C">
        <w:trPr>
          <w:jc w:val="center"/>
        </w:trPr>
        <w:tc>
          <w:tcPr>
            <w:tcW w:w="693" w:type="dxa"/>
          </w:tcPr>
          <w:p w14:paraId="2B2F4730" w14:textId="77777777" w:rsidR="004E7C8C" w:rsidRPr="0009184A" w:rsidRDefault="004E7C8C" w:rsidP="004E7C8C">
            <w:pPr>
              <w:contextualSpacing/>
              <w:rPr>
                <w:rFonts w:ascii="Calibri" w:hAnsi="Calibri" w:cs="Calibri"/>
              </w:rPr>
            </w:pPr>
          </w:p>
        </w:tc>
        <w:tc>
          <w:tcPr>
            <w:tcW w:w="7099" w:type="dxa"/>
            <w:vAlign w:val="center"/>
          </w:tcPr>
          <w:p w14:paraId="4FCAC066" w14:textId="647B563A" w:rsidR="004E7C8C" w:rsidRPr="0009184A" w:rsidRDefault="004E7C8C" w:rsidP="0001015A">
            <w:pPr>
              <w:contextualSpacing/>
              <w:rPr>
                <w:rFonts w:ascii="Calibri" w:hAnsi="Calibri" w:cs="Calibri"/>
              </w:rPr>
            </w:pPr>
            <w:r w:rsidRPr="0009184A">
              <w:rPr>
                <w:rFonts w:ascii="Calibri" w:hAnsi="Calibri" w:cs="Calibri"/>
              </w:rPr>
              <w:t xml:space="preserve">B3 – </w:t>
            </w:r>
            <w:r w:rsidR="0001015A">
              <w:rPr>
                <w:rFonts w:ascii="Calibri" w:hAnsi="Calibri" w:cs="Calibri"/>
              </w:rPr>
              <w:t>Descriptif</w:t>
            </w:r>
          </w:p>
        </w:tc>
      </w:tr>
      <w:tr w:rsidR="004E7C8C" w:rsidRPr="0009184A" w14:paraId="660E27EA" w14:textId="77777777" w:rsidTr="004E7C8C">
        <w:trPr>
          <w:jc w:val="center"/>
        </w:trPr>
        <w:tc>
          <w:tcPr>
            <w:tcW w:w="693" w:type="dxa"/>
          </w:tcPr>
          <w:p w14:paraId="35F16D8C" w14:textId="77777777" w:rsidR="004E7C8C" w:rsidRPr="0009184A" w:rsidRDefault="004E7C8C" w:rsidP="004E7C8C">
            <w:pPr>
              <w:contextualSpacing/>
              <w:rPr>
                <w:rFonts w:ascii="Calibri" w:hAnsi="Calibri" w:cs="Calibri"/>
              </w:rPr>
            </w:pPr>
          </w:p>
        </w:tc>
        <w:tc>
          <w:tcPr>
            <w:tcW w:w="7099" w:type="dxa"/>
            <w:vAlign w:val="center"/>
          </w:tcPr>
          <w:p w14:paraId="0A0467C8" w14:textId="6BBDA725" w:rsidR="004E7C8C" w:rsidRPr="0009184A" w:rsidRDefault="0001015A" w:rsidP="004E7C8C">
            <w:pPr>
              <w:jc w:val="both"/>
              <w:rPr>
                <w:rFonts w:ascii="Calibri" w:hAnsi="Calibri" w:cs="Calibri"/>
              </w:rPr>
            </w:pPr>
            <w:r>
              <w:rPr>
                <w:rFonts w:ascii="Calibri" w:hAnsi="Calibri" w:cs="Calibri"/>
              </w:rPr>
              <w:t>B4 – Décomposition du Prix Global et Forfaitaire</w:t>
            </w:r>
          </w:p>
        </w:tc>
      </w:tr>
      <w:tr w:rsidR="004E7C8C" w:rsidRPr="0009184A" w14:paraId="62526CAF" w14:textId="77777777" w:rsidTr="004E7C8C">
        <w:trPr>
          <w:jc w:val="center"/>
        </w:trPr>
        <w:tc>
          <w:tcPr>
            <w:tcW w:w="693" w:type="dxa"/>
          </w:tcPr>
          <w:p w14:paraId="481E280E" w14:textId="77777777" w:rsidR="004E7C8C" w:rsidRPr="0009184A" w:rsidRDefault="004E7C8C" w:rsidP="004E7C8C">
            <w:pPr>
              <w:contextualSpacing/>
              <w:rPr>
                <w:rFonts w:ascii="Calibri" w:hAnsi="Calibri" w:cs="Calibri"/>
              </w:rPr>
            </w:pPr>
          </w:p>
        </w:tc>
        <w:tc>
          <w:tcPr>
            <w:tcW w:w="7099" w:type="dxa"/>
            <w:vAlign w:val="center"/>
          </w:tcPr>
          <w:p w14:paraId="47F37814" w14:textId="77777777" w:rsidR="004E7C8C" w:rsidRPr="0009184A" w:rsidRDefault="004E7C8C" w:rsidP="004E7C8C">
            <w:pPr>
              <w:jc w:val="both"/>
              <w:rPr>
                <w:rFonts w:ascii="Calibri" w:hAnsi="Calibri" w:cs="Calibri"/>
              </w:rPr>
            </w:pPr>
            <w:r w:rsidRPr="0009184A">
              <w:rPr>
                <w:rFonts w:ascii="Calibri" w:hAnsi="Calibri" w:cs="Calibri"/>
              </w:rPr>
              <w:t>B5 - Offre complète sur support informatique, dont .XLS</w:t>
            </w:r>
          </w:p>
        </w:tc>
      </w:tr>
      <w:tr w:rsidR="004E7C8C" w:rsidRPr="0009184A" w14:paraId="2B04BAC5" w14:textId="77777777" w:rsidTr="004E7C8C">
        <w:trPr>
          <w:jc w:val="center"/>
        </w:trPr>
        <w:tc>
          <w:tcPr>
            <w:tcW w:w="693" w:type="dxa"/>
          </w:tcPr>
          <w:p w14:paraId="42F2DFF8" w14:textId="77777777" w:rsidR="004E7C8C" w:rsidRPr="0009184A" w:rsidRDefault="004E7C8C" w:rsidP="004E7C8C">
            <w:pPr>
              <w:contextualSpacing/>
              <w:rPr>
                <w:rFonts w:ascii="Calibri" w:hAnsi="Calibri" w:cs="Calibri"/>
              </w:rPr>
            </w:pPr>
          </w:p>
        </w:tc>
        <w:tc>
          <w:tcPr>
            <w:tcW w:w="7099" w:type="dxa"/>
            <w:vAlign w:val="center"/>
          </w:tcPr>
          <w:p w14:paraId="7A871384" w14:textId="77777777" w:rsidR="004E7C8C" w:rsidRPr="0009184A" w:rsidRDefault="004E7C8C" w:rsidP="004E7C8C">
            <w:pPr>
              <w:jc w:val="both"/>
              <w:rPr>
                <w:rFonts w:ascii="Calibri" w:hAnsi="Calibri" w:cs="Calibri"/>
              </w:rPr>
            </w:pPr>
            <w:r w:rsidRPr="0009184A">
              <w:rPr>
                <w:rFonts w:ascii="Calibri" w:hAnsi="Calibri" w:cs="Calibri"/>
              </w:rPr>
              <w:t>Le cas échéant : Agréments de sous-traitance complétés, signés et accompagnés des pièces demandées</w:t>
            </w:r>
          </w:p>
        </w:tc>
      </w:tr>
    </w:tbl>
    <w:p w14:paraId="6F7DEF4E" w14:textId="77777777" w:rsidR="004E7C8C" w:rsidRPr="0009184A" w:rsidRDefault="004E7C8C" w:rsidP="004E7C8C">
      <w:pPr>
        <w:tabs>
          <w:tab w:val="left" w:pos="284"/>
          <w:tab w:val="left" w:pos="709"/>
        </w:tabs>
        <w:jc w:val="both"/>
        <w:rPr>
          <w:rFonts w:ascii="Calibri" w:hAnsi="Calibri" w:cs="Calibri"/>
        </w:rPr>
      </w:pPr>
    </w:p>
    <w:p w14:paraId="4D527813" w14:textId="77777777" w:rsidR="004E7C8C" w:rsidRPr="0009184A" w:rsidRDefault="004E7C8C" w:rsidP="004E7C8C">
      <w:pPr>
        <w:tabs>
          <w:tab w:val="left" w:pos="284"/>
          <w:tab w:val="left" w:pos="709"/>
        </w:tabs>
        <w:jc w:val="both"/>
        <w:rPr>
          <w:rFonts w:ascii="Calibri" w:hAnsi="Calibri" w:cs="Calibri"/>
        </w:rPr>
      </w:pPr>
      <w:r w:rsidRPr="0009184A">
        <w:rPr>
          <w:rFonts w:ascii="Calibri" w:hAnsi="Calibri" w:cs="Calibri"/>
        </w:rPr>
        <w:t>Je certifie que les renseignements fournis ci-dessus sont exacts.</w:t>
      </w:r>
    </w:p>
    <w:p w14:paraId="6FD54ABD" w14:textId="77777777" w:rsidR="004E7C8C" w:rsidRPr="0009184A" w:rsidRDefault="004E7C8C" w:rsidP="004E7C8C">
      <w:pPr>
        <w:tabs>
          <w:tab w:val="left" w:pos="284"/>
          <w:tab w:val="left" w:pos="709"/>
        </w:tabs>
        <w:jc w:val="both"/>
        <w:rPr>
          <w:rFonts w:ascii="Calibri" w:hAnsi="Calibri" w:cs="Calibri"/>
        </w:rPr>
      </w:pPr>
    </w:p>
    <w:p w14:paraId="64A12CB2" w14:textId="77777777" w:rsidR="004E7C8C" w:rsidRPr="0009184A" w:rsidRDefault="004E7C8C" w:rsidP="004E7C8C">
      <w:pPr>
        <w:tabs>
          <w:tab w:val="left" w:pos="284"/>
          <w:tab w:val="left" w:pos="709"/>
          <w:tab w:val="center" w:pos="4536"/>
          <w:tab w:val="right" w:pos="8647"/>
        </w:tabs>
        <w:jc w:val="both"/>
        <w:rPr>
          <w:rFonts w:ascii="Calibri" w:hAnsi="Calibri" w:cs="Calibri"/>
        </w:rPr>
      </w:pPr>
    </w:p>
    <w:p w14:paraId="163C8235" w14:textId="77777777" w:rsidR="004E7C8C" w:rsidRPr="0009184A" w:rsidRDefault="004E7C8C" w:rsidP="004E7C8C">
      <w:pPr>
        <w:tabs>
          <w:tab w:val="right" w:pos="9639"/>
        </w:tabs>
        <w:jc w:val="both"/>
        <w:rPr>
          <w:rFonts w:ascii="Calibri" w:hAnsi="Calibri" w:cs="Calibri"/>
        </w:rPr>
      </w:pPr>
      <w:r w:rsidRPr="0009184A">
        <w:rPr>
          <w:rFonts w:ascii="Calibri" w:hAnsi="Calibri" w:cs="Calibri"/>
        </w:rPr>
        <w:tab/>
        <w:t xml:space="preserve">Fait à </w:t>
      </w:r>
      <w:r w:rsidRPr="0009184A">
        <w:rPr>
          <w:rFonts w:ascii="Calibri" w:hAnsi="Calibri" w:cs="Calibri"/>
          <w:highlight w:val="lightGray"/>
        </w:rPr>
        <w:t>……………………………</w:t>
      </w:r>
      <w:r w:rsidRPr="0009184A">
        <w:rPr>
          <w:rFonts w:ascii="Calibri" w:hAnsi="Calibri" w:cs="Calibri"/>
        </w:rPr>
        <w:t xml:space="preserve"> le </w:t>
      </w:r>
      <w:r w:rsidRPr="0009184A">
        <w:rPr>
          <w:rFonts w:ascii="Calibri" w:hAnsi="Calibri" w:cs="Calibri"/>
          <w:highlight w:val="lightGray"/>
        </w:rPr>
        <w:t>………………………………</w:t>
      </w:r>
    </w:p>
    <w:p w14:paraId="2A5BE10E" w14:textId="77777777" w:rsidR="004E7C8C" w:rsidRPr="0009184A" w:rsidRDefault="004E7C8C" w:rsidP="004E7C8C">
      <w:pPr>
        <w:tabs>
          <w:tab w:val="left" w:pos="284"/>
          <w:tab w:val="left" w:pos="709"/>
          <w:tab w:val="center" w:pos="4536"/>
          <w:tab w:val="left" w:pos="4820"/>
          <w:tab w:val="right" w:pos="9072"/>
        </w:tabs>
        <w:jc w:val="both"/>
        <w:rPr>
          <w:rFonts w:ascii="Calibri" w:hAnsi="Calibri" w:cs="Calibri"/>
        </w:rPr>
      </w:pPr>
    </w:p>
    <w:p w14:paraId="21D59999" w14:textId="77777777" w:rsidR="004E7C8C" w:rsidRDefault="004E7C8C" w:rsidP="004E7C8C">
      <w:pPr>
        <w:tabs>
          <w:tab w:val="left" w:pos="6521"/>
        </w:tabs>
        <w:jc w:val="both"/>
        <w:rPr>
          <w:rFonts w:ascii="Calibri" w:hAnsi="Calibri" w:cs="Calibri"/>
        </w:rPr>
      </w:pPr>
      <w:r w:rsidRPr="0009184A">
        <w:rPr>
          <w:rFonts w:ascii="Calibri" w:hAnsi="Calibri" w:cs="Calibri"/>
        </w:rPr>
        <w:tab/>
        <w:t>Le SIGNATAIRE (3)</w:t>
      </w:r>
    </w:p>
    <w:p w14:paraId="1A724F50" w14:textId="77777777" w:rsidR="004E7C8C" w:rsidRDefault="004E7C8C" w:rsidP="004E7C8C">
      <w:pPr>
        <w:tabs>
          <w:tab w:val="left" w:pos="6521"/>
        </w:tabs>
        <w:jc w:val="both"/>
        <w:rPr>
          <w:rFonts w:ascii="Calibri" w:hAnsi="Calibri" w:cs="Calibri"/>
        </w:rPr>
      </w:pPr>
    </w:p>
    <w:p w14:paraId="2E59638A" w14:textId="77777777" w:rsidR="004E7C8C" w:rsidRDefault="004E7C8C" w:rsidP="004E7C8C">
      <w:pPr>
        <w:tabs>
          <w:tab w:val="left" w:pos="6521"/>
        </w:tabs>
        <w:jc w:val="both"/>
        <w:rPr>
          <w:rFonts w:ascii="Calibri" w:hAnsi="Calibri" w:cs="Calibri"/>
        </w:rPr>
      </w:pPr>
    </w:p>
    <w:p w14:paraId="166DFD4C" w14:textId="77777777" w:rsidR="004E7C8C" w:rsidRDefault="004E7C8C" w:rsidP="004E7C8C">
      <w:pPr>
        <w:tabs>
          <w:tab w:val="left" w:pos="6521"/>
        </w:tabs>
        <w:jc w:val="both"/>
        <w:rPr>
          <w:rFonts w:ascii="Calibri" w:hAnsi="Calibri" w:cs="Calibri"/>
        </w:rPr>
      </w:pPr>
    </w:p>
    <w:p w14:paraId="149B185D" w14:textId="77777777" w:rsidR="004E7C8C" w:rsidRDefault="004E7C8C" w:rsidP="004E7C8C">
      <w:pPr>
        <w:tabs>
          <w:tab w:val="left" w:pos="6521"/>
        </w:tabs>
        <w:jc w:val="both"/>
        <w:rPr>
          <w:rFonts w:ascii="Calibri" w:hAnsi="Calibri" w:cs="Calibri"/>
        </w:rPr>
      </w:pPr>
    </w:p>
    <w:p w14:paraId="1D0273C4" w14:textId="77777777" w:rsidR="004E7C8C" w:rsidRDefault="004E7C8C" w:rsidP="004E7C8C">
      <w:pPr>
        <w:tabs>
          <w:tab w:val="left" w:pos="6521"/>
        </w:tabs>
        <w:jc w:val="both"/>
        <w:rPr>
          <w:rFonts w:ascii="Calibri" w:hAnsi="Calibri" w:cs="Calibri"/>
        </w:rPr>
      </w:pPr>
    </w:p>
    <w:p w14:paraId="021FE0BA" w14:textId="77777777" w:rsidR="004E7C8C" w:rsidRPr="0009184A" w:rsidRDefault="004E7C8C" w:rsidP="004E7C8C">
      <w:pPr>
        <w:tabs>
          <w:tab w:val="left" w:pos="6521"/>
        </w:tabs>
        <w:jc w:val="both"/>
        <w:rPr>
          <w:rFonts w:ascii="Calibri" w:hAnsi="Calibri" w:cs="Calibri"/>
        </w:rPr>
      </w:pPr>
    </w:p>
    <w:p w14:paraId="1BFCEDBB" w14:textId="77777777" w:rsidR="004E7C8C" w:rsidRPr="0009184A" w:rsidRDefault="004E7C8C" w:rsidP="004E7C8C">
      <w:pPr>
        <w:tabs>
          <w:tab w:val="left" w:pos="284"/>
          <w:tab w:val="left" w:pos="709"/>
          <w:tab w:val="center" w:pos="4536"/>
          <w:tab w:val="left" w:pos="4820"/>
          <w:tab w:val="right" w:pos="8647"/>
        </w:tabs>
        <w:jc w:val="both"/>
        <w:rPr>
          <w:rFonts w:ascii="Calibri" w:hAnsi="Calibri" w:cs="Calibri"/>
          <w:b/>
          <w:bCs/>
        </w:rPr>
      </w:pPr>
      <w:r w:rsidRPr="0009184A">
        <w:rPr>
          <w:rFonts w:ascii="Calibri" w:hAnsi="Calibri" w:cs="Calibri"/>
          <w:b/>
          <w:bCs/>
          <w:u w:val="single"/>
        </w:rPr>
        <w:t>NOTA BENE</w:t>
      </w:r>
      <w:r w:rsidRPr="0009184A">
        <w:rPr>
          <w:rFonts w:ascii="Calibri" w:hAnsi="Calibri" w:cs="Calibri"/>
          <w:b/>
          <w:bCs/>
        </w:rPr>
        <w:t> :</w:t>
      </w:r>
    </w:p>
    <w:p w14:paraId="5138CE37" w14:textId="77777777" w:rsidR="004E7C8C" w:rsidRPr="0009184A" w:rsidRDefault="004E7C8C" w:rsidP="004E7C8C">
      <w:pPr>
        <w:tabs>
          <w:tab w:val="left" w:pos="567"/>
          <w:tab w:val="center" w:pos="4536"/>
          <w:tab w:val="left" w:pos="4820"/>
          <w:tab w:val="right" w:pos="8647"/>
        </w:tabs>
        <w:ind w:left="567" w:hanging="567"/>
        <w:jc w:val="both"/>
        <w:rPr>
          <w:rFonts w:ascii="Calibri" w:hAnsi="Calibri" w:cs="Calibri"/>
          <w:i/>
          <w:iCs/>
        </w:rPr>
      </w:pPr>
      <w:r w:rsidRPr="0009184A">
        <w:rPr>
          <w:rFonts w:ascii="Calibri" w:hAnsi="Calibri" w:cs="Calibri"/>
          <w:i/>
          <w:iCs/>
        </w:rPr>
        <w:t>(1)</w:t>
      </w:r>
      <w:r w:rsidRPr="0009184A">
        <w:rPr>
          <w:rFonts w:ascii="Calibri" w:hAnsi="Calibri" w:cs="Calibri"/>
          <w:i/>
          <w:iCs/>
        </w:rPr>
        <w:tab/>
        <w:t>Rayer la mention inutile pour la rubrique</w:t>
      </w:r>
    </w:p>
    <w:p w14:paraId="0B4BF611" w14:textId="77777777" w:rsidR="004E7C8C" w:rsidRPr="0009184A" w:rsidRDefault="004E7C8C" w:rsidP="004E7C8C">
      <w:pPr>
        <w:tabs>
          <w:tab w:val="left" w:pos="567"/>
          <w:tab w:val="center" w:pos="4536"/>
          <w:tab w:val="left" w:pos="4820"/>
          <w:tab w:val="right" w:pos="8647"/>
        </w:tabs>
        <w:ind w:left="567" w:hanging="567"/>
        <w:jc w:val="both"/>
        <w:rPr>
          <w:rFonts w:ascii="Calibri" w:hAnsi="Calibri" w:cs="Calibri"/>
          <w:i/>
          <w:iCs/>
        </w:rPr>
      </w:pPr>
      <w:r w:rsidRPr="0009184A">
        <w:rPr>
          <w:rFonts w:ascii="Calibri" w:hAnsi="Calibri" w:cs="Calibri"/>
          <w:i/>
          <w:iCs/>
        </w:rPr>
        <w:t>(2)</w:t>
      </w:r>
      <w:r w:rsidRPr="0009184A">
        <w:rPr>
          <w:rFonts w:ascii="Calibri" w:hAnsi="Calibri" w:cs="Calibri"/>
          <w:i/>
          <w:iCs/>
        </w:rPr>
        <w:tab/>
        <w:t xml:space="preserve">Pour le paiement des impôts, taxes et cotisations sociales, les entreprises ou les </w:t>
      </w:r>
      <w:r w:rsidRPr="0009184A">
        <w:rPr>
          <w:rFonts w:ascii="Calibri" w:hAnsi="Calibri" w:cs="Calibri"/>
          <w:i/>
          <w:iCs/>
        </w:rPr>
        <w:tab/>
        <w:t xml:space="preserve">sociétés établies dans l’UE doivent, en outre, joindre un certificat de l’autorité compétente </w:t>
      </w:r>
      <w:r w:rsidRPr="0009184A">
        <w:rPr>
          <w:rFonts w:ascii="Calibri" w:hAnsi="Calibri" w:cs="Calibri"/>
          <w:i/>
          <w:iCs/>
        </w:rPr>
        <w:tab/>
        <w:t>attestant qu’elles sont en règle au regard de la législation du pays où elles sont établies</w:t>
      </w:r>
    </w:p>
    <w:p w14:paraId="7C2B94BB" w14:textId="77777777" w:rsidR="004E7C8C" w:rsidRPr="0009184A" w:rsidRDefault="004E7C8C" w:rsidP="004E7C8C">
      <w:pPr>
        <w:tabs>
          <w:tab w:val="left" w:pos="567"/>
          <w:tab w:val="center" w:pos="4536"/>
          <w:tab w:val="left" w:pos="4820"/>
          <w:tab w:val="right" w:pos="8647"/>
        </w:tabs>
        <w:ind w:left="567" w:hanging="567"/>
        <w:jc w:val="both"/>
        <w:rPr>
          <w:rFonts w:ascii="Calibri" w:hAnsi="Calibri" w:cs="Calibri"/>
          <w:i/>
          <w:iCs/>
        </w:rPr>
      </w:pPr>
      <w:r w:rsidRPr="0009184A">
        <w:rPr>
          <w:rFonts w:ascii="Calibri" w:hAnsi="Calibri" w:cs="Calibri"/>
          <w:i/>
          <w:iCs/>
        </w:rPr>
        <w:t>(3)</w:t>
      </w:r>
      <w:r w:rsidRPr="0009184A">
        <w:rPr>
          <w:rFonts w:ascii="Calibri" w:hAnsi="Calibri" w:cs="Calibri"/>
          <w:i/>
          <w:iCs/>
        </w:rPr>
        <w:tab/>
        <w:t>Le nom de la personne ayant apposé sa signature sera reproduit en lettres capitales</w:t>
      </w:r>
    </w:p>
    <w:p w14:paraId="2EF5D0BB" w14:textId="77777777" w:rsidR="004E7C8C" w:rsidRPr="0009184A" w:rsidRDefault="004E7C8C" w:rsidP="004E7C8C">
      <w:pPr>
        <w:tabs>
          <w:tab w:val="left" w:pos="567"/>
          <w:tab w:val="center" w:pos="4536"/>
          <w:tab w:val="left" w:pos="4820"/>
          <w:tab w:val="right" w:pos="8647"/>
        </w:tabs>
        <w:ind w:left="567" w:hanging="567"/>
        <w:jc w:val="both"/>
        <w:rPr>
          <w:rFonts w:ascii="Calibri" w:hAnsi="Calibri" w:cs="Calibri"/>
          <w:i/>
          <w:iCs/>
        </w:rPr>
      </w:pPr>
      <w:r w:rsidRPr="0009184A">
        <w:rPr>
          <w:rFonts w:ascii="Calibri" w:hAnsi="Calibri" w:cs="Calibri"/>
          <w:i/>
          <w:iCs/>
        </w:rPr>
        <w:t>(4)</w:t>
      </w:r>
      <w:r w:rsidRPr="0009184A">
        <w:rPr>
          <w:rFonts w:ascii="Calibri" w:hAnsi="Calibri" w:cs="Calibri"/>
          <w:i/>
          <w:iCs/>
        </w:rPr>
        <w:tab/>
        <w:t>Cocher le(s) cases correspondantes au(x) lot(s) concerné(s) par la soumission</w:t>
      </w:r>
    </w:p>
    <w:p w14:paraId="27556715" w14:textId="77777777" w:rsidR="004E7C8C" w:rsidRPr="0009184A" w:rsidRDefault="004E7C8C" w:rsidP="004E7C8C">
      <w:pPr>
        <w:tabs>
          <w:tab w:val="left" w:pos="567"/>
          <w:tab w:val="center" w:pos="4536"/>
          <w:tab w:val="left" w:pos="4820"/>
          <w:tab w:val="right" w:pos="8647"/>
        </w:tabs>
        <w:ind w:left="567" w:hanging="567"/>
        <w:jc w:val="both"/>
        <w:rPr>
          <w:rFonts w:ascii="Calibri" w:hAnsi="Calibri" w:cs="Calibri"/>
          <w:i/>
          <w:iCs/>
        </w:rPr>
      </w:pPr>
      <w:r w:rsidRPr="0009184A">
        <w:rPr>
          <w:rFonts w:ascii="Calibri" w:hAnsi="Calibri" w:cs="Calibri"/>
          <w:i/>
          <w:iCs/>
        </w:rPr>
        <w:t>(5)</w:t>
      </w:r>
      <w:r w:rsidRPr="0009184A">
        <w:rPr>
          <w:rFonts w:ascii="Calibri" w:hAnsi="Calibri" w:cs="Calibri"/>
          <w:i/>
          <w:iCs/>
        </w:rPr>
        <w:tab/>
        <w:t>Cocher la liste des pièces fournies</w:t>
      </w:r>
    </w:p>
    <w:p w14:paraId="12605F9B" w14:textId="191C3F7B" w:rsidR="004E7C8C" w:rsidRPr="0009184A" w:rsidRDefault="004E7C8C" w:rsidP="004E7C8C">
      <w:pPr>
        <w:jc w:val="both"/>
        <w:rPr>
          <w:rFonts w:ascii="Calibri" w:hAnsi="Calibri" w:cs="Calibri"/>
        </w:rPr>
      </w:pPr>
    </w:p>
    <w:p w14:paraId="78563C5C" w14:textId="77777777" w:rsidR="004E7C8C" w:rsidRPr="002437DC" w:rsidRDefault="004E7C8C" w:rsidP="002437DC">
      <w:pPr>
        <w:rPr>
          <w:rFonts w:asciiTheme="minorHAnsi" w:hAnsiTheme="minorHAnsi" w:cstheme="minorHAnsi"/>
          <w:b/>
          <w:bCs/>
          <w:color w:val="000000" w:themeColor="text1"/>
        </w:rPr>
      </w:pPr>
    </w:p>
    <w:sectPr w:rsidR="004E7C8C" w:rsidRPr="002437DC" w:rsidSect="00105261">
      <w:headerReference w:type="default" r:id="rId14"/>
      <w:footerReference w:type="default" r:id="rId15"/>
      <w:pgSz w:w="11907" w:h="16840" w:code="9"/>
      <w:pgMar w:top="1418" w:right="1134" w:bottom="1276" w:left="1134" w:header="851"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A03D" w14:textId="77777777" w:rsidR="00B84EA8" w:rsidRDefault="00B84EA8">
      <w:r>
        <w:separator/>
      </w:r>
    </w:p>
  </w:endnote>
  <w:endnote w:type="continuationSeparator" w:id="0">
    <w:p w14:paraId="0AC697CF" w14:textId="77777777" w:rsidR="00B84EA8" w:rsidRDefault="00B8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1)">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0A8F" w14:textId="2C09AC46" w:rsidR="00B84EA8" w:rsidRPr="004174FB" w:rsidRDefault="00B84EA8" w:rsidP="000975F2">
    <w:pPr>
      <w:tabs>
        <w:tab w:val="center" w:pos="4536"/>
        <w:tab w:val="right" w:pos="9072"/>
      </w:tabs>
      <w:rPr>
        <w:rFonts w:asciiTheme="minorHAnsi" w:hAnsiTheme="minorHAnsi" w:cstheme="minorHAnsi"/>
        <w:sz w:val="16"/>
        <w:szCs w:val="16"/>
      </w:rPr>
    </w:pPr>
    <w:r>
      <w:rPr>
        <w:rFonts w:asciiTheme="minorHAnsi" w:hAnsiTheme="minorHAnsi" w:cstheme="minorHAnsi"/>
        <w:sz w:val="16"/>
        <w:szCs w:val="16"/>
      </w:rPr>
      <w:t>ENTRETIEN DES CHAUFFES-EAU SOLAIRE D</w:t>
    </w:r>
    <w:r w:rsidRPr="000975F2">
      <w:rPr>
        <w:rFonts w:asciiTheme="minorHAnsi" w:hAnsiTheme="minorHAnsi" w:cstheme="minorHAnsi"/>
        <w:sz w:val="16"/>
        <w:szCs w:val="16"/>
      </w:rPr>
      <w:t>U PARC LOCATIF DU FCH</w:t>
    </w:r>
    <w:r w:rsidRPr="004174FB">
      <w:rPr>
        <w:rFonts w:asciiTheme="minorHAnsi" w:hAnsiTheme="minorHAnsi" w:cstheme="minorHAnsi"/>
        <w:sz w:val="16"/>
        <w:szCs w:val="16"/>
      </w:rPr>
      <w:tab/>
    </w:r>
    <w:r>
      <w:rPr>
        <w:rFonts w:asciiTheme="minorHAnsi" w:hAnsiTheme="minorHAnsi" w:cstheme="minorHAnsi"/>
        <w:sz w:val="16"/>
        <w:szCs w:val="16"/>
      </w:rPr>
      <w:tab/>
    </w:r>
    <w:r w:rsidRPr="004174FB">
      <w:rPr>
        <w:rFonts w:asciiTheme="minorHAnsi" w:hAnsiTheme="minorHAnsi" w:cstheme="minorHAnsi"/>
        <w:sz w:val="16"/>
        <w:szCs w:val="16"/>
      </w:rPr>
      <w:t xml:space="preserve">Page </w:t>
    </w:r>
    <w:r w:rsidRPr="004174FB">
      <w:rPr>
        <w:rFonts w:asciiTheme="minorHAnsi" w:hAnsiTheme="minorHAnsi" w:cstheme="minorHAnsi"/>
        <w:b/>
        <w:sz w:val="16"/>
        <w:szCs w:val="16"/>
      </w:rPr>
      <w:fldChar w:fldCharType="begin"/>
    </w:r>
    <w:r w:rsidRPr="004174FB">
      <w:rPr>
        <w:rFonts w:asciiTheme="minorHAnsi" w:hAnsiTheme="minorHAnsi" w:cstheme="minorHAnsi"/>
        <w:b/>
        <w:sz w:val="16"/>
        <w:szCs w:val="16"/>
      </w:rPr>
      <w:instrText>PAGE</w:instrText>
    </w:r>
    <w:r w:rsidRPr="004174FB">
      <w:rPr>
        <w:rFonts w:asciiTheme="minorHAnsi" w:hAnsiTheme="minorHAnsi" w:cstheme="minorHAnsi"/>
        <w:b/>
        <w:sz w:val="16"/>
        <w:szCs w:val="16"/>
      </w:rPr>
      <w:fldChar w:fldCharType="separate"/>
    </w:r>
    <w:r>
      <w:rPr>
        <w:rFonts w:asciiTheme="minorHAnsi" w:hAnsiTheme="minorHAnsi" w:cstheme="minorHAnsi"/>
        <w:b/>
        <w:noProof/>
        <w:sz w:val="16"/>
        <w:szCs w:val="16"/>
      </w:rPr>
      <w:t>11</w:t>
    </w:r>
    <w:r w:rsidRPr="004174FB">
      <w:rPr>
        <w:rFonts w:asciiTheme="minorHAnsi" w:hAnsiTheme="minorHAnsi" w:cstheme="minorHAnsi"/>
        <w:b/>
        <w:sz w:val="16"/>
        <w:szCs w:val="16"/>
      </w:rPr>
      <w:fldChar w:fldCharType="end"/>
    </w:r>
    <w:r w:rsidRPr="004174FB">
      <w:rPr>
        <w:rFonts w:asciiTheme="minorHAnsi" w:hAnsiTheme="minorHAnsi" w:cstheme="minorHAnsi"/>
        <w:sz w:val="16"/>
        <w:szCs w:val="16"/>
      </w:rPr>
      <w:t xml:space="preserve"> sur </w:t>
    </w:r>
    <w:r w:rsidRPr="004174FB">
      <w:rPr>
        <w:rFonts w:asciiTheme="minorHAnsi" w:hAnsiTheme="minorHAnsi" w:cstheme="minorHAnsi"/>
        <w:b/>
        <w:sz w:val="16"/>
        <w:szCs w:val="16"/>
      </w:rPr>
      <w:fldChar w:fldCharType="begin"/>
    </w:r>
    <w:r w:rsidRPr="004174FB">
      <w:rPr>
        <w:rFonts w:asciiTheme="minorHAnsi" w:hAnsiTheme="minorHAnsi" w:cstheme="minorHAnsi"/>
        <w:b/>
        <w:sz w:val="16"/>
        <w:szCs w:val="16"/>
      </w:rPr>
      <w:instrText>NUMPAGES</w:instrText>
    </w:r>
    <w:r w:rsidRPr="004174FB">
      <w:rPr>
        <w:rFonts w:asciiTheme="minorHAnsi" w:hAnsiTheme="minorHAnsi" w:cstheme="minorHAnsi"/>
        <w:b/>
        <w:sz w:val="16"/>
        <w:szCs w:val="16"/>
      </w:rPr>
      <w:fldChar w:fldCharType="separate"/>
    </w:r>
    <w:r>
      <w:rPr>
        <w:rFonts w:asciiTheme="minorHAnsi" w:hAnsiTheme="minorHAnsi" w:cstheme="minorHAnsi"/>
        <w:b/>
        <w:noProof/>
        <w:sz w:val="16"/>
        <w:szCs w:val="16"/>
      </w:rPr>
      <w:t>11</w:t>
    </w:r>
    <w:r w:rsidRPr="004174FB">
      <w:rPr>
        <w:rFonts w:asciiTheme="minorHAnsi" w:hAnsiTheme="minorHAnsi" w:cstheme="minorHAnsi"/>
        <w:b/>
        <w:sz w:val="16"/>
        <w:szCs w:val="16"/>
      </w:rPr>
      <w:fldChar w:fldCharType="end"/>
    </w:r>
    <w:r w:rsidRPr="004174FB">
      <w:rPr>
        <w:rFonts w:asciiTheme="minorHAnsi" w:hAnsiTheme="minorHAnsi" w:cstheme="minorHAnsi"/>
        <w:sz w:val="16"/>
        <w:szCs w:val="16"/>
      </w:rPr>
      <w:t xml:space="preserve"> </w:t>
    </w:r>
  </w:p>
  <w:p w14:paraId="2E62F9F2" w14:textId="77777777" w:rsidR="00B84EA8" w:rsidRPr="00D357EA" w:rsidRDefault="00B84EA8" w:rsidP="001013F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AD3F" w14:textId="77777777" w:rsidR="00B84EA8" w:rsidRDefault="00B84EA8">
      <w:r>
        <w:separator/>
      </w:r>
    </w:p>
  </w:footnote>
  <w:footnote w:type="continuationSeparator" w:id="0">
    <w:p w14:paraId="7E02112A" w14:textId="77777777" w:rsidR="00B84EA8" w:rsidRDefault="00B8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29B" w14:textId="1474FC67" w:rsidR="00B84EA8" w:rsidRPr="004174FB" w:rsidRDefault="00B84EA8" w:rsidP="004174FB">
    <w:pPr>
      <w:tabs>
        <w:tab w:val="center" w:pos="4536"/>
        <w:tab w:val="right" w:pos="9072"/>
      </w:tabs>
      <w:rPr>
        <w:rFonts w:asciiTheme="minorHAnsi" w:hAnsiTheme="minorHAnsi" w:cstheme="minorHAnsi"/>
        <w:sz w:val="24"/>
        <w:szCs w:val="24"/>
      </w:rPr>
    </w:pPr>
    <w:r w:rsidRPr="004174FB">
      <w:rPr>
        <w:rFonts w:asciiTheme="minorHAnsi" w:hAnsiTheme="minorHAnsi" w:cstheme="minorHAnsi"/>
        <w:sz w:val="16"/>
        <w:szCs w:val="16"/>
      </w:rPr>
      <w:t>Dossier de Co</w:t>
    </w:r>
    <w:r>
      <w:rPr>
        <w:rFonts w:asciiTheme="minorHAnsi" w:hAnsiTheme="minorHAnsi" w:cstheme="minorHAnsi"/>
        <w:sz w:val="16"/>
        <w:szCs w:val="16"/>
      </w:rPr>
      <w:t>nsultation des Entreprises – RPAO</w:t>
    </w:r>
    <w:r w:rsidRPr="004174FB">
      <w:rPr>
        <w:rFonts w:asciiTheme="minorHAnsi" w:hAnsiTheme="minorHAnsi" w:cstheme="minorHAnsi"/>
        <w:sz w:val="16"/>
        <w:szCs w:val="16"/>
      </w:rPr>
      <w:ptab w:relativeTo="margin" w:alignment="center" w:leader="none"/>
    </w:r>
    <w:r w:rsidRPr="004174FB">
      <w:rPr>
        <w:rFonts w:asciiTheme="minorHAnsi" w:hAnsiTheme="minorHAnsi" w:cstheme="minorHAnsi"/>
        <w:sz w:val="16"/>
        <w:szCs w:val="16"/>
      </w:rPr>
      <w:ptab w:relativeTo="margin" w:alignment="right" w:leader="none"/>
    </w:r>
    <w:r w:rsidRPr="004174FB">
      <w:rPr>
        <w:rFonts w:asciiTheme="minorHAnsi" w:hAnsiTheme="minorHAnsi" w:cstheme="minorHAnsi"/>
        <w:sz w:val="16"/>
        <w:szCs w:val="16"/>
      </w:rPr>
      <w:t xml:space="preserve">FCH – </w:t>
    </w:r>
    <w:r>
      <w:rPr>
        <w:rFonts w:asciiTheme="minorHAnsi" w:hAnsiTheme="minorHAnsi" w:cstheme="minorHAnsi"/>
        <w:sz w:val="16"/>
        <w:szCs w:val="16"/>
      </w:rPr>
      <w:t>Contrats d’entretien CES 2023-2027</w:t>
    </w:r>
  </w:p>
  <w:p w14:paraId="3451A581" w14:textId="6B5B1A43" w:rsidR="00B84EA8" w:rsidRPr="004174FB" w:rsidRDefault="00B84EA8">
    <w:pPr>
      <w:pStyle w:val="En-tte"/>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E82"/>
    <w:multiLevelType w:val="hybridMultilevel"/>
    <w:tmpl w:val="22A8F8BA"/>
    <w:lvl w:ilvl="0" w:tplc="040C0017">
      <w:start w:val="1"/>
      <w:numFmt w:val="lowerLetter"/>
      <w:lvlText w:val="%1)"/>
      <w:lvlJc w:val="left"/>
      <w:pPr>
        <w:ind w:left="1005" w:hanging="360"/>
      </w:p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 w15:restartNumberingAfterBreak="0">
    <w:nsid w:val="012F159F"/>
    <w:multiLevelType w:val="hybridMultilevel"/>
    <w:tmpl w:val="CDB42720"/>
    <w:lvl w:ilvl="0" w:tplc="600884DE">
      <w:start w:val="1"/>
      <w:numFmt w:val="bullet"/>
      <w:lvlText w:val=""/>
      <w:lvlJc w:val="left"/>
      <w:pPr>
        <w:ind w:left="742"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981F0B"/>
    <w:multiLevelType w:val="hybridMultilevel"/>
    <w:tmpl w:val="73AAB1CC"/>
    <w:lvl w:ilvl="0" w:tplc="806A0112">
      <w:numFmt w:val="bullet"/>
      <w:lvlText w:val="-"/>
      <w:lvlJc w:val="left"/>
      <w:pPr>
        <w:ind w:left="1211" w:hanging="360"/>
      </w:pPr>
      <w:rPr>
        <w:rFonts w:ascii="Tahoma" w:eastAsia="Times New Roman"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0EC84C77"/>
    <w:multiLevelType w:val="multilevel"/>
    <w:tmpl w:val="C2224764"/>
    <w:lvl w:ilvl="0">
      <w:start w:val="1"/>
      <w:numFmt w:val="upperRoman"/>
      <w:pStyle w:val="Titre1"/>
      <w:lvlText w:val="Article %1."/>
      <w:lvlJc w:val="left"/>
      <w:pPr>
        <w:ind w:left="0" w:firstLine="0"/>
      </w:pPr>
      <w:rPr>
        <w:rFonts w:hint="default"/>
        <w:sz w:val="28"/>
        <w:szCs w:val="28"/>
      </w:rPr>
    </w:lvl>
    <w:lvl w:ilvl="1">
      <w:start w:val="1"/>
      <w:numFmt w:val="decimalZero"/>
      <w:pStyle w:val="Titre2"/>
      <w:isLgl/>
      <w:lvlText w:val="Section %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pStyle w:val="Titre4"/>
      <w:lvlText w:val="(%4)"/>
      <w:lvlJc w:val="right"/>
      <w:pPr>
        <w:ind w:left="864" w:hanging="144"/>
      </w:pPr>
      <w:rPr>
        <w:rFonts w:hint="default"/>
      </w:rPr>
    </w:lvl>
    <w:lvl w:ilvl="4">
      <w:start w:val="1"/>
      <w:numFmt w:val="decimal"/>
      <w:pStyle w:val="Titre5"/>
      <w:lvlText w:val="%5)"/>
      <w:lvlJc w:val="left"/>
      <w:pPr>
        <w:ind w:left="1008" w:hanging="432"/>
      </w:pPr>
      <w:rPr>
        <w:rFonts w:hint="default"/>
      </w:rPr>
    </w:lvl>
    <w:lvl w:ilvl="5">
      <w:start w:val="1"/>
      <w:numFmt w:val="lowerLetter"/>
      <w:pStyle w:val="Titre6"/>
      <w:lvlText w:val="%6)"/>
      <w:lvlJc w:val="left"/>
      <w:pPr>
        <w:ind w:left="1152" w:hanging="432"/>
      </w:pPr>
      <w:rPr>
        <w:rFonts w:hint="default"/>
      </w:rPr>
    </w:lvl>
    <w:lvl w:ilvl="6">
      <w:start w:val="1"/>
      <w:numFmt w:val="lowerRoman"/>
      <w:pStyle w:val="Titre7"/>
      <w:lvlText w:val="%7)"/>
      <w:lvlJc w:val="right"/>
      <w:pPr>
        <w:ind w:left="1296" w:hanging="288"/>
      </w:pPr>
      <w:rPr>
        <w:rFonts w:hint="default"/>
      </w:rPr>
    </w:lvl>
    <w:lvl w:ilvl="7">
      <w:start w:val="1"/>
      <w:numFmt w:val="lowerLetter"/>
      <w:pStyle w:val="Titre8"/>
      <w:lvlText w:val="%8."/>
      <w:lvlJc w:val="left"/>
      <w:pPr>
        <w:ind w:left="1440" w:hanging="432"/>
      </w:pPr>
      <w:rPr>
        <w:rFonts w:hint="default"/>
      </w:rPr>
    </w:lvl>
    <w:lvl w:ilvl="8">
      <w:start w:val="1"/>
      <w:numFmt w:val="lowerRoman"/>
      <w:pStyle w:val="Titre9"/>
      <w:lvlText w:val="%9."/>
      <w:lvlJc w:val="right"/>
      <w:pPr>
        <w:ind w:left="1584" w:hanging="144"/>
      </w:pPr>
      <w:rPr>
        <w:rFonts w:hint="default"/>
      </w:rPr>
    </w:lvl>
  </w:abstractNum>
  <w:abstractNum w:abstractNumId="4" w15:restartNumberingAfterBreak="0">
    <w:nsid w:val="108B554E"/>
    <w:multiLevelType w:val="hybridMultilevel"/>
    <w:tmpl w:val="D2162A30"/>
    <w:lvl w:ilvl="0" w:tplc="E65E38C0">
      <w:start w:val="1"/>
      <w:numFmt w:val="bullet"/>
      <w:lvlText w:val=""/>
      <w:lvlJc w:val="left"/>
      <w:pPr>
        <w:ind w:left="927" w:hanging="360"/>
      </w:pPr>
      <w:rPr>
        <w:rFonts w:ascii="Symbol" w:hAnsi="Symbol" w:hint="default"/>
        <w:u w:val="no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1288118A"/>
    <w:multiLevelType w:val="multilevel"/>
    <w:tmpl w:val="377E3B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A77666"/>
    <w:multiLevelType w:val="hybridMultilevel"/>
    <w:tmpl w:val="DB003832"/>
    <w:lvl w:ilvl="0" w:tplc="040C0001">
      <w:start w:val="1"/>
      <w:numFmt w:val="bullet"/>
      <w:lvlText w:val=""/>
      <w:lvlJc w:val="left"/>
      <w:pPr>
        <w:tabs>
          <w:tab w:val="num" w:pos="5965"/>
        </w:tabs>
        <w:ind w:left="5965" w:hanging="360"/>
      </w:pPr>
      <w:rPr>
        <w:rFonts w:ascii="Symbol" w:hAnsi="Symbol" w:hint="default"/>
      </w:rPr>
    </w:lvl>
    <w:lvl w:ilvl="1" w:tplc="040C0003">
      <w:start w:val="1"/>
      <w:numFmt w:val="bullet"/>
      <w:lvlText w:val="o"/>
      <w:lvlJc w:val="left"/>
      <w:pPr>
        <w:tabs>
          <w:tab w:val="num" w:pos="6685"/>
        </w:tabs>
        <w:ind w:left="6685" w:hanging="360"/>
      </w:pPr>
      <w:rPr>
        <w:rFonts w:ascii="Courier New" w:hAnsi="Courier New" w:hint="default"/>
      </w:rPr>
    </w:lvl>
    <w:lvl w:ilvl="2" w:tplc="040C0005">
      <w:start w:val="1"/>
      <w:numFmt w:val="bullet"/>
      <w:lvlText w:val=""/>
      <w:lvlJc w:val="left"/>
      <w:pPr>
        <w:tabs>
          <w:tab w:val="num" w:pos="7405"/>
        </w:tabs>
        <w:ind w:left="7405" w:hanging="360"/>
      </w:pPr>
      <w:rPr>
        <w:rFonts w:ascii="Wingdings" w:hAnsi="Wingdings" w:hint="default"/>
      </w:rPr>
    </w:lvl>
    <w:lvl w:ilvl="3" w:tplc="040C0001">
      <w:start w:val="1"/>
      <w:numFmt w:val="bullet"/>
      <w:lvlText w:val=""/>
      <w:lvlJc w:val="left"/>
      <w:pPr>
        <w:tabs>
          <w:tab w:val="num" w:pos="8125"/>
        </w:tabs>
        <w:ind w:left="8125" w:hanging="360"/>
      </w:pPr>
      <w:rPr>
        <w:rFonts w:ascii="Symbol" w:hAnsi="Symbol" w:hint="default"/>
      </w:rPr>
    </w:lvl>
    <w:lvl w:ilvl="4" w:tplc="040C0003">
      <w:start w:val="1"/>
      <w:numFmt w:val="bullet"/>
      <w:lvlText w:val="o"/>
      <w:lvlJc w:val="left"/>
      <w:pPr>
        <w:tabs>
          <w:tab w:val="num" w:pos="8845"/>
        </w:tabs>
        <w:ind w:left="8845" w:hanging="360"/>
      </w:pPr>
      <w:rPr>
        <w:rFonts w:ascii="Courier New" w:hAnsi="Courier New" w:hint="default"/>
      </w:rPr>
    </w:lvl>
    <w:lvl w:ilvl="5" w:tplc="040C0005">
      <w:start w:val="1"/>
      <w:numFmt w:val="bullet"/>
      <w:lvlText w:val=""/>
      <w:lvlJc w:val="left"/>
      <w:pPr>
        <w:tabs>
          <w:tab w:val="num" w:pos="9565"/>
        </w:tabs>
        <w:ind w:left="9565" w:hanging="360"/>
      </w:pPr>
      <w:rPr>
        <w:rFonts w:ascii="Wingdings" w:hAnsi="Wingdings" w:hint="default"/>
      </w:rPr>
    </w:lvl>
    <w:lvl w:ilvl="6" w:tplc="040C0001">
      <w:start w:val="1"/>
      <w:numFmt w:val="bullet"/>
      <w:lvlText w:val=""/>
      <w:lvlJc w:val="left"/>
      <w:pPr>
        <w:tabs>
          <w:tab w:val="num" w:pos="10285"/>
        </w:tabs>
        <w:ind w:left="10285" w:hanging="360"/>
      </w:pPr>
      <w:rPr>
        <w:rFonts w:ascii="Symbol" w:hAnsi="Symbol" w:hint="default"/>
      </w:rPr>
    </w:lvl>
    <w:lvl w:ilvl="7" w:tplc="040C0003">
      <w:start w:val="1"/>
      <w:numFmt w:val="bullet"/>
      <w:lvlText w:val="o"/>
      <w:lvlJc w:val="left"/>
      <w:pPr>
        <w:tabs>
          <w:tab w:val="num" w:pos="11005"/>
        </w:tabs>
        <w:ind w:left="11005" w:hanging="360"/>
      </w:pPr>
      <w:rPr>
        <w:rFonts w:ascii="Courier New" w:hAnsi="Courier New" w:hint="default"/>
      </w:rPr>
    </w:lvl>
    <w:lvl w:ilvl="8" w:tplc="040C0005">
      <w:start w:val="1"/>
      <w:numFmt w:val="bullet"/>
      <w:lvlText w:val=""/>
      <w:lvlJc w:val="left"/>
      <w:pPr>
        <w:tabs>
          <w:tab w:val="num" w:pos="11725"/>
        </w:tabs>
        <w:ind w:left="11725" w:hanging="360"/>
      </w:pPr>
      <w:rPr>
        <w:rFonts w:ascii="Wingdings" w:hAnsi="Wingdings" w:hint="default"/>
      </w:rPr>
    </w:lvl>
  </w:abstractNum>
  <w:abstractNum w:abstractNumId="7" w15:restartNumberingAfterBreak="0">
    <w:nsid w:val="15F62D79"/>
    <w:multiLevelType w:val="hybridMultilevel"/>
    <w:tmpl w:val="7C9AA6CC"/>
    <w:lvl w:ilvl="0" w:tplc="8D20781C">
      <w:numFmt w:val="bullet"/>
      <w:lvlText w:val="-"/>
      <w:lvlJc w:val="left"/>
      <w:pPr>
        <w:ind w:left="1069" w:hanging="360"/>
      </w:pPr>
      <w:rPr>
        <w:rFonts w:ascii="Tahoma" w:eastAsia="Times New Roman" w:hAnsi="Tahoma" w:cs="Tahoma"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6A90988"/>
    <w:multiLevelType w:val="multilevel"/>
    <w:tmpl w:val="98D0E5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234C1B"/>
    <w:multiLevelType w:val="hybridMultilevel"/>
    <w:tmpl w:val="5B5C4E30"/>
    <w:lvl w:ilvl="0" w:tplc="99BE8F42">
      <w:start w:val="1"/>
      <w:numFmt w:val="bullet"/>
      <w:lvlText w:val=""/>
      <w:lvlJc w:val="left"/>
      <w:pPr>
        <w:ind w:left="720" w:hanging="360"/>
      </w:pPr>
      <w:rPr>
        <w:rFonts w:ascii="Wingdings" w:eastAsia="Arial Unicode MS"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842A7C"/>
    <w:multiLevelType w:val="hybridMultilevel"/>
    <w:tmpl w:val="3A4829CC"/>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9EB7C99"/>
    <w:multiLevelType w:val="multilevel"/>
    <w:tmpl w:val="7B12F998"/>
    <w:lvl w:ilvl="0">
      <w:start w:val="2"/>
      <w:numFmt w:val="decimal"/>
      <w:lvlText w:val="%1"/>
      <w:lvlJc w:val="left"/>
      <w:pPr>
        <w:ind w:left="390" w:hanging="39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080" w:hanging="108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9300" w:hanging="1800"/>
      </w:pPr>
      <w:rPr>
        <w:rFonts w:hint="default"/>
      </w:rPr>
    </w:lvl>
    <w:lvl w:ilvl="6">
      <w:start w:val="1"/>
      <w:numFmt w:val="decimal"/>
      <w:lvlText w:val="%1.%2.%3.%4.%5.%6.%7"/>
      <w:lvlJc w:val="left"/>
      <w:pPr>
        <w:ind w:left="11160" w:hanging="2160"/>
      </w:pPr>
      <w:rPr>
        <w:rFonts w:hint="default"/>
      </w:rPr>
    </w:lvl>
    <w:lvl w:ilvl="7">
      <w:start w:val="1"/>
      <w:numFmt w:val="decimal"/>
      <w:lvlText w:val="%1.%2.%3.%4.%5.%6.%7.%8"/>
      <w:lvlJc w:val="left"/>
      <w:pPr>
        <w:ind w:left="13020" w:hanging="2520"/>
      </w:pPr>
      <w:rPr>
        <w:rFonts w:hint="default"/>
      </w:rPr>
    </w:lvl>
    <w:lvl w:ilvl="8">
      <w:start w:val="1"/>
      <w:numFmt w:val="decimal"/>
      <w:lvlText w:val="%1.%2.%3.%4.%5.%6.%7.%8.%9"/>
      <w:lvlJc w:val="left"/>
      <w:pPr>
        <w:ind w:left="14520" w:hanging="2520"/>
      </w:pPr>
      <w:rPr>
        <w:rFonts w:hint="default"/>
      </w:rPr>
    </w:lvl>
  </w:abstractNum>
  <w:abstractNum w:abstractNumId="12" w15:restartNumberingAfterBreak="0">
    <w:nsid w:val="1ADD42FF"/>
    <w:multiLevelType w:val="multilevel"/>
    <w:tmpl w:val="C89E13C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FA541DA"/>
    <w:multiLevelType w:val="hybridMultilevel"/>
    <w:tmpl w:val="5B30940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21C40DB3"/>
    <w:multiLevelType w:val="hybridMultilevel"/>
    <w:tmpl w:val="8920F3F6"/>
    <w:lvl w:ilvl="0" w:tplc="4A1EB5D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250159B7"/>
    <w:multiLevelType w:val="hybridMultilevel"/>
    <w:tmpl w:val="1E60A3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66F19B7"/>
    <w:multiLevelType w:val="hybridMultilevel"/>
    <w:tmpl w:val="29C01490"/>
    <w:lvl w:ilvl="0" w:tplc="040C0001">
      <w:start w:val="1"/>
      <w:numFmt w:val="bullet"/>
      <w:lvlText w:val=""/>
      <w:lvlJc w:val="left"/>
      <w:pPr>
        <w:tabs>
          <w:tab w:val="num" w:pos="2705"/>
        </w:tabs>
        <w:ind w:left="2705" w:hanging="360"/>
      </w:pPr>
      <w:rPr>
        <w:rFonts w:ascii="Symbol" w:hAnsi="Symbol" w:hint="default"/>
      </w:rPr>
    </w:lvl>
    <w:lvl w:ilvl="1" w:tplc="040C0003">
      <w:start w:val="1"/>
      <w:numFmt w:val="bullet"/>
      <w:lvlText w:val="o"/>
      <w:lvlJc w:val="left"/>
      <w:pPr>
        <w:tabs>
          <w:tab w:val="num" w:pos="3425"/>
        </w:tabs>
        <w:ind w:left="3425" w:hanging="360"/>
      </w:pPr>
      <w:rPr>
        <w:rFonts w:ascii="Courier New" w:hAnsi="Courier New" w:hint="default"/>
      </w:rPr>
    </w:lvl>
    <w:lvl w:ilvl="2" w:tplc="040C0005">
      <w:start w:val="1"/>
      <w:numFmt w:val="bullet"/>
      <w:lvlText w:val=""/>
      <w:lvlJc w:val="left"/>
      <w:pPr>
        <w:tabs>
          <w:tab w:val="num" w:pos="4145"/>
        </w:tabs>
        <w:ind w:left="4145" w:hanging="360"/>
      </w:pPr>
      <w:rPr>
        <w:rFonts w:ascii="Wingdings" w:hAnsi="Wingdings" w:hint="default"/>
      </w:rPr>
    </w:lvl>
    <w:lvl w:ilvl="3" w:tplc="040C0001">
      <w:start w:val="1"/>
      <w:numFmt w:val="bullet"/>
      <w:lvlText w:val=""/>
      <w:lvlJc w:val="left"/>
      <w:pPr>
        <w:tabs>
          <w:tab w:val="num" w:pos="4865"/>
        </w:tabs>
        <w:ind w:left="4865" w:hanging="360"/>
      </w:pPr>
      <w:rPr>
        <w:rFonts w:ascii="Symbol" w:hAnsi="Symbol" w:hint="default"/>
      </w:rPr>
    </w:lvl>
    <w:lvl w:ilvl="4" w:tplc="040C0003">
      <w:start w:val="1"/>
      <w:numFmt w:val="bullet"/>
      <w:lvlText w:val="o"/>
      <w:lvlJc w:val="left"/>
      <w:pPr>
        <w:tabs>
          <w:tab w:val="num" w:pos="5585"/>
        </w:tabs>
        <w:ind w:left="5585" w:hanging="360"/>
      </w:pPr>
      <w:rPr>
        <w:rFonts w:ascii="Courier New" w:hAnsi="Courier New" w:hint="default"/>
      </w:rPr>
    </w:lvl>
    <w:lvl w:ilvl="5" w:tplc="040C0005">
      <w:start w:val="1"/>
      <w:numFmt w:val="bullet"/>
      <w:lvlText w:val=""/>
      <w:lvlJc w:val="left"/>
      <w:pPr>
        <w:tabs>
          <w:tab w:val="num" w:pos="6305"/>
        </w:tabs>
        <w:ind w:left="6305" w:hanging="360"/>
      </w:pPr>
      <w:rPr>
        <w:rFonts w:ascii="Wingdings" w:hAnsi="Wingdings" w:hint="default"/>
      </w:rPr>
    </w:lvl>
    <w:lvl w:ilvl="6" w:tplc="040C0001">
      <w:start w:val="1"/>
      <w:numFmt w:val="bullet"/>
      <w:lvlText w:val=""/>
      <w:lvlJc w:val="left"/>
      <w:pPr>
        <w:tabs>
          <w:tab w:val="num" w:pos="7025"/>
        </w:tabs>
        <w:ind w:left="7025" w:hanging="360"/>
      </w:pPr>
      <w:rPr>
        <w:rFonts w:ascii="Symbol" w:hAnsi="Symbol" w:hint="default"/>
      </w:rPr>
    </w:lvl>
    <w:lvl w:ilvl="7" w:tplc="040C0003">
      <w:start w:val="1"/>
      <w:numFmt w:val="bullet"/>
      <w:lvlText w:val="o"/>
      <w:lvlJc w:val="left"/>
      <w:pPr>
        <w:tabs>
          <w:tab w:val="num" w:pos="7745"/>
        </w:tabs>
        <w:ind w:left="7745" w:hanging="360"/>
      </w:pPr>
      <w:rPr>
        <w:rFonts w:ascii="Courier New" w:hAnsi="Courier New" w:hint="default"/>
      </w:rPr>
    </w:lvl>
    <w:lvl w:ilvl="8" w:tplc="040C0005">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302365F9"/>
    <w:multiLevelType w:val="hybridMultilevel"/>
    <w:tmpl w:val="15220D6E"/>
    <w:lvl w:ilvl="0" w:tplc="040C0015">
      <w:start w:val="1"/>
      <w:numFmt w:val="upp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 w15:restartNumberingAfterBreak="0">
    <w:nsid w:val="30892C33"/>
    <w:multiLevelType w:val="hybridMultilevel"/>
    <w:tmpl w:val="CCBCC238"/>
    <w:lvl w:ilvl="0" w:tplc="040C0001">
      <w:start w:val="1"/>
      <w:numFmt w:val="bullet"/>
      <w:lvlText w:val=""/>
      <w:lvlJc w:val="left"/>
      <w:pPr>
        <w:ind w:left="1504" w:hanging="360"/>
      </w:pPr>
      <w:rPr>
        <w:rFonts w:ascii="Symbol" w:hAnsi="Symbol"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9" w15:restartNumberingAfterBreak="0">
    <w:nsid w:val="41D41347"/>
    <w:multiLevelType w:val="hybridMultilevel"/>
    <w:tmpl w:val="71A2C1A4"/>
    <w:lvl w:ilvl="0" w:tplc="3DD6BE2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4B6920"/>
    <w:multiLevelType w:val="hybridMultilevel"/>
    <w:tmpl w:val="95F09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2C5D41"/>
    <w:multiLevelType w:val="multilevel"/>
    <w:tmpl w:val="B8A059F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BDE4191"/>
    <w:multiLevelType w:val="hybridMultilevel"/>
    <w:tmpl w:val="6B8A24A6"/>
    <w:lvl w:ilvl="0" w:tplc="040C0001">
      <w:start w:val="1"/>
      <w:numFmt w:val="bullet"/>
      <w:lvlText w:val=""/>
      <w:lvlJc w:val="left"/>
      <w:pPr>
        <w:ind w:left="742" w:hanging="360"/>
      </w:pPr>
      <w:rPr>
        <w:rFonts w:ascii="Symbol" w:hAnsi="Symbol"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3" w15:restartNumberingAfterBreak="0">
    <w:nsid w:val="52595A5E"/>
    <w:multiLevelType w:val="hybridMultilevel"/>
    <w:tmpl w:val="3B408A2A"/>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3912BBE"/>
    <w:multiLevelType w:val="singleLevel"/>
    <w:tmpl w:val="C21EA8EC"/>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25" w15:restartNumberingAfterBreak="0">
    <w:nsid w:val="58200D49"/>
    <w:multiLevelType w:val="hybridMultilevel"/>
    <w:tmpl w:val="911C7D68"/>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26" w15:restartNumberingAfterBreak="0">
    <w:nsid w:val="5B157CA3"/>
    <w:multiLevelType w:val="multilevel"/>
    <w:tmpl w:val="BEB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924AC5"/>
    <w:multiLevelType w:val="hybridMultilevel"/>
    <w:tmpl w:val="66C64F62"/>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15:restartNumberingAfterBreak="0">
    <w:nsid w:val="62B923B6"/>
    <w:multiLevelType w:val="hybridMultilevel"/>
    <w:tmpl w:val="E1E0E62C"/>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69070EBC"/>
    <w:multiLevelType w:val="hybridMultilevel"/>
    <w:tmpl w:val="0F6AA10A"/>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0" w15:restartNumberingAfterBreak="0">
    <w:nsid w:val="691A5AFC"/>
    <w:multiLevelType w:val="hybridMultilevel"/>
    <w:tmpl w:val="3822C01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69A53763"/>
    <w:multiLevelType w:val="hybridMultilevel"/>
    <w:tmpl w:val="2444C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A604A2"/>
    <w:multiLevelType w:val="hybridMultilevel"/>
    <w:tmpl w:val="F6246B22"/>
    <w:lvl w:ilvl="0" w:tplc="E1ECBF72">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DA69B4"/>
    <w:multiLevelType w:val="hybridMultilevel"/>
    <w:tmpl w:val="E7147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80274C"/>
    <w:multiLevelType w:val="hybridMultilevel"/>
    <w:tmpl w:val="AC944FC4"/>
    <w:lvl w:ilvl="0" w:tplc="8674A8BA">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C9609B6"/>
    <w:multiLevelType w:val="multilevel"/>
    <w:tmpl w:val="5FFCC6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7A7B79"/>
    <w:multiLevelType w:val="multilevel"/>
    <w:tmpl w:val="DA64EC3A"/>
    <w:lvl w:ilvl="0">
      <w:start w:val="1"/>
      <w:numFmt w:val="decimal"/>
      <w:lvlText w:val="%1"/>
      <w:lvlJc w:val="left"/>
      <w:pPr>
        <w:ind w:left="360" w:hanging="360"/>
      </w:pPr>
      <w:rPr>
        <w:rFonts w:hint="default"/>
      </w:rPr>
    </w:lvl>
    <w:lvl w:ilvl="1">
      <w:start w:val="1"/>
      <w:numFmt w:val="decimal"/>
      <w:pStyle w:val="Titre2Nico"/>
      <w:lvlText w:val="1.%2"/>
      <w:lvlJc w:val="left"/>
      <w:pPr>
        <w:ind w:left="720" w:hanging="720"/>
      </w:pPr>
      <w:rPr>
        <w:rFonts w:hint="default"/>
        <w:b/>
        <w:i w:val="0"/>
        <w:kern w:val="18"/>
        <w:sz w:val="24"/>
        <w:szCs w:val="22"/>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3513ECB"/>
    <w:multiLevelType w:val="hybridMultilevel"/>
    <w:tmpl w:val="86A8584E"/>
    <w:lvl w:ilvl="0" w:tplc="FAD8E5A4">
      <w:start w:val="1"/>
      <w:numFmt w:val="bullet"/>
      <w:lvlText w:val=""/>
      <w:lvlJc w:val="left"/>
      <w:pPr>
        <w:ind w:left="927" w:hanging="360"/>
      </w:pPr>
      <w:rPr>
        <w:rFonts w:ascii="Symbol" w:hAnsi="Symbol" w:hint="default"/>
        <w:strike w:val="0"/>
        <w:u w:val="none"/>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747C0F02"/>
    <w:multiLevelType w:val="hybridMultilevel"/>
    <w:tmpl w:val="77580C9E"/>
    <w:lvl w:ilvl="0" w:tplc="7A56B71E">
      <w:start w:val="1"/>
      <w:numFmt w:val="bullet"/>
      <w:lvlText w:val=""/>
      <w:lvlJc w:val="left"/>
      <w:pPr>
        <w:ind w:left="1069" w:hanging="360"/>
      </w:pPr>
      <w:rPr>
        <w:rFonts w:ascii="Symbol" w:hAnsi="Symbo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15:restartNumberingAfterBreak="0">
    <w:nsid w:val="75FA4CDF"/>
    <w:multiLevelType w:val="hybridMultilevel"/>
    <w:tmpl w:val="76481A2E"/>
    <w:lvl w:ilvl="0" w:tplc="040C0001">
      <w:start w:val="1"/>
      <w:numFmt w:val="bullet"/>
      <w:lvlText w:val=""/>
      <w:lvlJc w:val="left"/>
      <w:pPr>
        <w:ind w:left="927" w:hanging="360"/>
      </w:pPr>
      <w:rPr>
        <w:rFonts w:ascii="Symbol" w:hAnsi="Symbol"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7B35499"/>
    <w:multiLevelType w:val="hybridMultilevel"/>
    <w:tmpl w:val="8634E67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1" w15:restartNumberingAfterBreak="0">
    <w:nsid w:val="7A2E00DA"/>
    <w:multiLevelType w:val="hybridMultilevel"/>
    <w:tmpl w:val="7D9A1638"/>
    <w:lvl w:ilvl="0" w:tplc="F3FCD3C2">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4"/>
  </w:num>
  <w:num w:numId="2">
    <w:abstractNumId w:val="40"/>
  </w:num>
  <w:num w:numId="3">
    <w:abstractNumId w:val="3"/>
  </w:num>
  <w:num w:numId="4">
    <w:abstractNumId w:val="11"/>
  </w:num>
  <w:num w:numId="5">
    <w:abstractNumId w:val="19"/>
  </w:num>
  <w:num w:numId="6">
    <w:abstractNumId w:val="0"/>
  </w:num>
  <w:num w:numId="7">
    <w:abstractNumId w:val="36"/>
  </w:num>
  <w:num w:numId="8">
    <w:abstractNumId w:val="6"/>
  </w:num>
  <w:num w:numId="9">
    <w:abstractNumId w:val="16"/>
  </w:num>
  <w:num w:numId="10">
    <w:abstractNumId w:val="22"/>
  </w:num>
  <w:num w:numId="11">
    <w:abstractNumId w:val="1"/>
  </w:num>
  <w:num w:numId="12">
    <w:abstractNumId w:val="20"/>
  </w:num>
  <w:num w:numId="13">
    <w:abstractNumId w:val="14"/>
  </w:num>
  <w:num w:numId="14">
    <w:abstractNumId w:val="31"/>
  </w:num>
  <w:num w:numId="15">
    <w:abstractNumId w:val="25"/>
  </w:num>
  <w:num w:numId="16">
    <w:abstractNumId w:val="2"/>
  </w:num>
  <w:num w:numId="17">
    <w:abstractNumId w:val="12"/>
  </w:num>
  <w:num w:numId="18">
    <w:abstractNumId w:val="7"/>
  </w:num>
  <w:num w:numId="19">
    <w:abstractNumId w:val="30"/>
  </w:num>
  <w:num w:numId="20">
    <w:abstractNumId w:val="13"/>
  </w:num>
  <w:num w:numId="21">
    <w:abstractNumId w:val="34"/>
  </w:num>
  <w:num w:numId="22">
    <w:abstractNumId w:val="38"/>
  </w:num>
  <w:num w:numId="23">
    <w:abstractNumId w:val="4"/>
  </w:num>
  <w:num w:numId="24">
    <w:abstractNumId w:val="37"/>
  </w:num>
  <w:num w:numId="25">
    <w:abstractNumId w:val="41"/>
  </w:num>
  <w:num w:numId="26">
    <w:abstractNumId w:val="18"/>
  </w:num>
  <w:num w:numId="27">
    <w:abstractNumId w:val="17"/>
  </w:num>
  <w:num w:numId="28">
    <w:abstractNumId w:val="29"/>
  </w:num>
  <w:num w:numId="29">
    <w:abstractNumId w:val="27"/>
  </w:num>
  <w:num w:numId="30">
    <w:abstractNumId w:val="10"/>
  </w:num>
  <w:num w:numId="31">
    <w:abstractNumId w:val="36"/>
  </w:num>
  <w:num w:numId="32">
    <w:abstractNumId w:val="36"/>
  </w:num>
  <w:num w:numId="33">
    <w:abstractNumId w:val="36"/>
  </w:num>
  <w:num w:numId="34">
    <w:abstractNumId w:val="39"/>
  </w:num>
  <w:num w:numId="35">
    <w:abstractNumId w:val="35"/>
  </w:num>
  <w:num w:numId="36">
    <w:abstractNumId w:val="8"/>
  </w:num>
  <w:num w:numId="37">
    <w:abstractNumId w:val="21"/>
  </w:num>
  <w:num w:numId="38">
    <w:abstractNumId w:val="5"/>
  </w:num>
  <w:num w:numId="39">
    <w:abstractNumId w:val="15"/>
  </w:num>
  <w:num w:numId="40">
    <w:abstractNumId w:val="28"/>
  </w:num>
  <w:num w:numId="41">
    <w:abstractNumId w:val="33"/>
  </w:num>
  <w:num w:numId="42">
    <w:abstractNumId w:val="23"/>
  </w:num>
  <w:num w:numId="43">
    <w:abstractNumId w:val="32"/>
  </w:num>
  <w:num w:numId="44">
    <w:abstractNumId w:val="9"/>
  </w:num>
  <w:num w:numId="4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FE"/>
    <w:rsid w:val="00002D4F"/>
    <w:rsid w:val="0000476C"/>
    <w:rsid w:val="00004A86"/>
    <w:rsid w:val="00007D9C"/>
    <w:rsid w:val="0001015A"/>
    <w:rsid w:val="00014108"/>
    <w:rsid w:val="0001522E"/>
    <w:rsid w:val="000164C0"/>
    <w:rsid w:val="00020CCE"/>
    <w:rsid w:val="00020F3E"/>
    <w:rsid w:val="0002103B"/>
    <w:rsid w:val="00021D52"/>
    <w:rsid w:val="00030055"/>
    <w:rsid w:val="00030359"/>
    <w:rsid w:val="00030B42"/>
    <w:rsid w:val="000361DD"/>
    <w:rsid w:val="00040030"/>
    <w:rsid w:val="000402A4"/>
    <w:rsid w:val="00042121"/>
    <w:rsid w:val="0004334B"/>
    <w:rsid w:val="00043637"/>
    <w:rsid w:val="00047FC6"/>
    <w:rsid w:val="00050BD9"/>
    <w:rsid w:val="000530C8"/>
    <w:rsid w:val="000531D7"/>
    <w:rsid w:val="00054B55"/>
    <w:rsid w:val="0005505C"/>
    <w:rsid w:val="0005694E"/>
    <w:rsid w:val="000576F9"/>
    <w:rsid w:val="00060991"/>
    <w:rsid w:val="00061A5E"/>
    <w:rsid w:val="00061AB0"/>
    <w:rsid w:val="00063F2A"/>
    <w:rsid w:val="000677A8"/>
    <w:rsid w:val="00070D78"/>
    <w:rsid w:val="00072121"/>
    <w:rsid w:val="00074CB6"/>
    <w:rsid w:val="00074E1D"/>
    <w:rsid w:val="00076641"/>
    <w:rsid w:val="000864D3"/>
    <w:rsid w:val="00086FF0"/>
    <w:rsid w:val="0009413E"/>
    <w:rsid w:val="00096ECC"/>
    <w:rsid w:val="0009746C"/>
    <w:rsid w:val="000975F2"/>
    <w:rsid w:val="000A0066"/>
    <w:rsid w:val="000A1E38"/>
    <w:rsid w:val="000A341F"/>
    <w:rsid w:val="000A56F7"/>
    <w:rsid w:val="000B0094"/>
    <w:rsid w:val="000B2581"/>
    <w:rsid w:val="000B2ADA"/>
    <w:rsid w:val="000C1FCD"/>
    <w:rsid w:val="000C21CC"/>
    <w:rsid w:val="000C22D7"/>
    <w:rsid w:val="000D2786"/>
    <w:rsid w:val="000D3191"/>
    <w:rsid w:val="000D3A7A"/>
    <w:rsid w:val="000D61F7"/>
    <w:rsid w:val="000E02B0"/>
    <w:rsid w:val="000E08BE"/>
    <w:rsid w:val="000E716F"/>
    <w:rsid w:val="000E77A6"/>
    <w:rsid w:val="000F080E"/>
    <w:rsid w:val="000F6F06"/>
    <w:rsid w:val="000F7425"/>
    <w:rsid w:val="00100997"/>
    <w:rsid w:val="001013F6"/>
    <w:rsid w:val="00105261"/>
    <w:rsid w:val="001066CE"/>
    <w:rsid w:val="00110117"/>
    <w:rsid w:val="00110EC4"/>
    <w:rsid w:val="001132F3"/>
    <w:rsid w:val="001137D4"/>
    <w:rsid w:val="00113B8B"/>
    <w:rsid w:val="001170B6"/>
    <w:rsid w:val="00125021"/>
    <w:rsid w:val="00125CC3"/>
    <w:rsid w:val="001305C0"/>
    <w:rsid w:val="00133D39"/>
    <w:rsid w:val="001343A2"/>
    <w:rsid w:val="00134FB1"/>
    <w:rsid w:val="00135F83"/>
    <w:rsid w:val="00142A0F"/>
    <w:rsid w:val="00143DB8"/>
    <w:rsid w:val="00144A64"/>
    <w:rsid w:val="00145A39"/>
    <w:rsid w:val="001501C2"/>
    <w:rsid w:val="00154961"/>
    <w:rsid w:val="001562ED"/>
    <w:rsid w:val="001575C9"/>
    <w:rsid w:val="001576D5"/>
    <w:rsid w:val="00157AD3"/>
    <w:rsid w:val="00165EB2"/>
    <w:rsid w:val="00170019"/>
    <w:rsid w:val="00171930"/>
    <w:rsid w:val="00173FAF"/>
    <w:rsid w:val="00174437"/>
    <w:rsid w:val="001756F0"/>
    <w:rsid w:val="001774D7"/>
    <w:rsid w:val="0018289B"/>
    <w:rsid w:val="00185BB8"/>
    <w:rsid w:val="0018601B"/>
    <w:rsid w:val="00186448"/>
    <w:rsid w:val="001926E9"/>
    <w:rsid w:val="001A15FB"/>
    <w:rsid w:val="001A1929"/>
    <w:rsid w:val="001A20EE"/>
    <w:rsid w:val="001A34B6"/>
    <w:rsid w:val="001A6657"/>
    <w:rsid w:val="001B40A1"/>
    <w:rsid w:val="001B439B"/>
    <w:rsid w:val="001B4783"/>
    <w:rsid w:val="001C027F"/>
    <w:rsid w:val="001C0CFC"/>
    <w:rsid w:val="001C35BD"/>
    <w:rsid w:val="001C7BF5"/>
    <w:rsid w:val="001D317A"/>
    <w:rsid w:val="001D7197"/>
    <w:rsid w:val="001E3F9F"/>
    <w:rsid w:val="001E5603"/>
    <w:rsid w:val="001E7320"/>
    <w:rsid w:val="0020180F"/>
    <w:rsid w:val="0020706B"/>
    <w:rsid w:val="00207260"/>
    <w:rsid w:val="00210DA2"/>
    <w:rsid w:val="00212405"/>
    <w:rsid w:val="00212412"/>
    <w:rsid w:val="00213167"/>
    <w:rsid w:val="00213F4D"/>
    <w:rsid w:val="002152DC"/>
    <w:rsid w:val="0021614E"/>
    <w:rsid w:val="002167F7"/>
    <w:rsid w:val="002203A9"/>
    <w:rsid w:val="00222154"/>
    <w:rsid w:val="00225D70"/>
    <w:rsid w:val="00230E32"/>
    <w:rsid w:val="002330EF"/>
    <w:rsid w:val="002345D5"/>
    <w:rsid w:val="00240293"/>
    <w:rsid w:val="00240C49"/>
    <w:rsid w:val="00241C55"/>
    <w:rsid w:val="002437DC"/>
    <w:rsid w:val="00243D08"/>
    <w:rsid w:val="00244ED3"/>
    <w:rsid w:val="0024763A"/>
    <w:rsid w:val="00252B80"/>
    <w:rsid w:val="00253600"/>
    <w:rsid w:val="002570BF"/>
    <w:rsid w:val="00257E79"/>
    <w:rsid w:val="00257FA5"/>
    <w:rsid w:val="002620C3"/>
    <w:rsid w:val="00262A9D"/>
    <w:rsid w:val="00263E2E"/>
    <w:rsid w:val="00263F0B"/>
    <w:rsid w:val="00266066"/>
    <w:rsid w:val="00270535"/>
    <w:rsid w:val="002743D4"/>
    <w:rsid w:val="00285E25"/>
    <w:rsid w:val="00287D44"/>
    <w:rsid w:val="00295584"/>
    <w:rsid w:val="002960F9"/>
    <w:rsid w:val="00297702"/>
    <w:rsid w:val="00297DD8"/>
    <w:rsid w:val="002A28A5"/>
    <w:rsid w:val="002A43B1"/>
    <w:rsid w:val="002B441B"/>
    <w:rsid w:val="002B56F0"/>
    <w:rsid w:val="002C3BAE"/>
    <w:rsid w:val="002C49FF"/>
    <w:rsid w:val="002C7863"/>
    <w:rsid w:val="002D0686"/>
    <w:rsid w:val="002D34E5"/>
    <w:rsid w:val="002D41FC"/>
    <w:rsid w:val="002D4E66"/>
    <w:rsid w:val="002D7777"/>
    <w:rsid w:val="002E0D7F"/>
    <w:rsid w:val="002E20E4"/>
    <w:rsid w:val="002E211B"/>
    <w:rsid w:val="002F2DBC"/>
    <w:rsid w:val="002F40E8"/>
    <w:rsid w:val="002F41FA"/>
    <w:rsid w:val="002F4E5D"/>
    <w:rsid w:val="002F4E5F"/>
    <w:rsid w:val="002F69EF"/>
    <w:rsid w:val="003017E1"/>
    <w:rsid w:val="003032F1"/>
    <w:rsid w:val="00307A1A"/>
    <w:rsid w:val="00311F76"/>
    <w:rsid w:val="003120BF"/>
    <w:rsid w:val="00316E7D"/>
    <w:rsid w:val="00321948"/>
    <w:rsid w:val="00323049"/>
    <w:rsid w:val="00325719"/>
    <w:rsid w:val="0032710A"/>
    <w:rsid w:val="003315AC"/>
    <w:rsid w:val="0033294E"/>
    <w:rsid w:val="00332DCE"/>
    <w:rsid w:val="00332FF9"/>
    <w:rsid w:val="0033314C"/>
    <w:rsid w:val="00335D5E"/>
    <w:rsid w:val="00335E17"/>
    <w:rsid w:val="00340D4F"/>
    <w:rsid w:val="00341070"/>
    <w:rsid w:val="00343EC4"/>
    <w:rsid w:val="003507D0"/>
    <w:rsid w:val="0035182A"/>
    <w:rsid w:val="00351F62"/>
    <w:rsid w:val="00351FBB"/>
    <w:rsid w:val="00352DBC"/>
    <w:rsid w:val="00352E3D"/>
    <w:rsid w:val="00352FA4"/>
    <w:rsid w:val="00354419"/>
    <w:rsid w:val="00354735"/>
    <w:rsid w:val="00356069"/>
    <w:rsid w:val="00356FBB"/>
    <w:rsid w:val="00360C6E"/>
    <w:rsid w:val="003610B0"/>
    <w:rsid w:val="00371406"/>
    <w:rsid w:val="00372F22"/>
    <w:rsid w:val="00374217"/>
    <w:rsid w:val="00374B80"/>
    <w:rsid w:val="0038442C"/>
    <w:rsid w:val="003856FD"/>
    <w:rsid w:val="00385AF2"/>
    <w:rsid w:val="00390B12"/>
    <w:rsid w:val="0039330C"/>
    <w:rsid w:val="003963E2"/>
    <w:rsid w:val="003A0E00"/>
    <w:rsid w:val="003A3466"/>
    <w:rsid w:val="003A4176"/>
    <w:rsid w:val="003A7409"/>
    <w:rsid w:val="003B0130"/>
    <w:rsid w:val="003B1A8E"/>
    <w:rsid w:val="003B2532"/>
    <w:rsid w:val="003B6367"/>
    <w:rsid w:val="003B6536"/>
    <w:rsid w:val="003C3C31"/>
    <w:rsid w:val="003D2DE7"/>
    <w:rsid w:val="003D3032"/>
    <w:rsid w:val="003D4F0B"/>
    <w:rsid w:val="003D4F78"/>
    <w:rsid w:val="003D5CF1"/>
    <w:rsid w:val="003D7292"/>
    <w:rsid w:val="003E13CF"/>
    <w:rsid w:val="003E2F0C"/>
    <w:rsid w:val="003E2F57"/>
    <w:rsid w:val="003E4927"/>
    <w:rsid w:val="003E61FE"/>
    <w:rsid w:val="003F37AB"/>
    <w:rsid w:val="003F3D9C"/>
    <w:rsid w:val="003F41C0"/>
    <w:rsid w:val="003F57D4"/>
    <w:rsid w:val="003F797C"/>
    <w:rsid w:val="004013F1"/>
    <w:rsid w:val="0040183F"/>
    <w:rsid w:val="00405866"/>
    <w:rsid w:val="00416F97"/>
    <w:rsid w:val="004174FB"/>
    <w:rsid w:val="0042134B"/>
    <w:rsid w:val="00422437"/>
    <w:rsid w:val="00422C9D"/>
    <w:rsid w:val="00424E8D"/>
    <w:rsid w:val="004308FC"/>
    <w:rsid w:val="004314A2"/>
    <w:rsid w:val="004332C4"/>
    <w:rsid w:val="00433470"/>
    <w:rsid w:val="00437616"/>
    <w:rsid w:val="00442421"/>
    <w:rsid w:val="00450B3B"/>
    <w:rsid w:val="00450E43"/>
    <w:rsid w:val="00451EC6"/>
    <w:rsid w:val="00452CD0"/>
    <w:rsid w:val="00453887"/>
    <w:rsid w:val="00456396"/>
    <w:rsid w:val="004602B0"/>
    <w:rsid w:val="0046048B"/>
    <w:rsid w:val="00462BC3"/>
    <w:rsid w:val="00465FA7"/>
    <w:rsid w:val="00471818"/>
    <w:rsid w:val="00475104"/>
    <w:rsid w:val="0047549D"/>
    <w:rsid w:val="00484C04"/>
    <w:rsid w:val="0048748F"/>
    <w:rsid w:val="004923A5"/>
    <w:rsid w:val="00494ED0"/>
    <w:rsid w:val="00496DDF"/>
    <w:rsid w:val="004A215C"/>
    <w:rsid w:val="004A456E"/>
    <w:rsid w:val="004A4B5E"/>
    <w:rsid w:val="004A57ED"/>
    <w:rsid w:val="004B0B3D"/>
    <w:rsid w:val="004B1534"/>
    <w:rsid w:val="004B184E"/>
    <w:rsid w:val="004B2CFA"/>
    <w:rsid w:val="004B754B"/>
    <w:rsid w:val="004C0C59"/>
    <w:rsid w:val="004C4DC1"/>
    <w:rsid w:val="004C5466"/>
    <w:rsid w:val="004D463D"/>
    <w:rsid w:val="004D5D70"/>
    <w:rsid w:val="004E505E"/>
    <w:rsid w:val="004E5093"/>
    <w:rsid w:val="004E770F"/>
    <w:rsid w:val="004E7C8C"/>
    <w:rsid w:val="004E7D84"/>
    <w:rsid w:val="004F145C"/>
    <w:rsid w:val="004F2B38"/>
    <w:rsid w:val="004F4575"/>
    <w:rsid w:val="00500038"/>
    <w:rsid w:val="00501796"/>
    <w:rsid w:val="00503E2E"/>
    <w:rsid w:val="00503F75"/>
    <w:rsid w:val="00513C07"/>
    <w:rsid w:val="00516C5F"/>
    <w:rsid w:val="005174EF"/>
    <w:rsid w:val="00520335"/>
    <w:rsid w:val="00522504"/>
    <w:rsid w:val="005225AD"/>
    <w:rsid w:val="0052282B"/>
    <w:rsid w:val="00525F47"/>
    <w:rsid w:val="005313B7"/>
    <w:rsid w:val="005350C4"/>
    <w:rsid w:val="0053658A"/>
    <w:rsid w:val="00536CB3"/>
    <w:rsid w:val="00537910"/>
    <w:rsid w:val="00540479"/>
    <w:rsid w:val="00541845"/>
    <w:rsid w:val="005474EF"/>
    <w:rsid w:val="00547A54"/>
    <w:rsid w:val="00547BC4"/>
    <w:rsid w:val="00550727"/>
    <w:rsid w:val="0055369D"/>
    <w:rsid w:val="00555F96"/>
    <w:rsid w:val="00557F5B"/>
    <w:rsid w:val="005607AF"/>
    <w:rsid w:val="00572250"/>
    <w:rsid w:val="0057260E"/>
    <w:rsid w:val="00573D89"/>
    <w:rsid w:val="0057491D"/>
    <w:rsid w:val="00580901"/>
    <w:rsid w:val="0058347A"/>
    <w:rsid w:val="005869DE"/>
    <w:rsid w:val="00587E45"/>
    <w:rsid w:val="00593060"/>
    <w:rsid w:val="00593BD7"/>
    <w:rsid w:val="005A07A0"/>
    <w:rsid w:val="005A269B"/>
    <w:rsid w:val="005A414D"/>
    <w:rsid w:val="005B28B0"/>
    <w:rsid w:val="005B4C66"/>
    <w:rsid w:val="005B7F78"/>
    <w:rsid w:val="005C100C"/>
    <w:rsid w:val="005C1B12"/>
    <w:rsid w:val="005C268C"/>
    <w:rsid w:val="005C2BDD"/>
    <w:rsid w:val="005C54F3"/>
    <w:rsid w:val="005C6619"/>
    <w:rsid w:val="005C7A0A"/>
    <w:rsid w:val="005D0BE9"/>
    <w:rsid w:val="005D4DF0"/>
    <w:rsid w:val="005D5D71"/>
    <w:rsid w:val="005D6024"/>
    <w:rsid w:val="005D6EB9"/>
    <w:rsid w:val="005D7AE8"/>
    <w:rsid w:val="005E01EA"/>
    <w:rsid w:val="005E1FDE"/>
    <w:rsid w:val="005E2A8B"/>
    <w:rsid w:val="005E33E5"/>
    <w:rsid w:val="005E3A67"/>
    <w:rsid w:val="005E3D63"/>
    <w:rsid w:val="005E6BDC"/>
    <w:rsid w:val="005E73F6"/>
    <w:rsid w:val="005E7BBA"/>
    <w:rsid w:val="005E7EC4"/>
    <w:rsid w:val="005F1FCE"/>
    <w:rsid w:val="005F3F46"/>
    <w:rsid w:val="005F515B"/>
    <w:rsid w:val="005F6244"/>
    <w:rsid w:val="005F69C8"/>
    <w:rsid w:val="006004F2"/>
    <w:rsid w:val="00607FED"/>
    <w:rsid w:val="006156CE"/>
    <w:rsid w:val="00621A08"/>
    <w:rsid w:val="00622D9D"/>
    <w:rsid w:val="0062454B"/>
    <w:rsid w:val="0062512C"/>
    <w:rsid w:val="006258B4"/>
    <w:rsid w:val="00627D3B"/>
    <w:rsid w:val="00630F87"/>
    <w:rsid w:val="00631B36"/>
    <w:rsid w:val="00633754"/>
    <w:rsid w:val="006342D9"/>
    <w:rsid w:val="00636E49"/>
    <w:rsid w:val="00640A47"/>
    <w:rsid w:val="006472B3"/>
    <w:rsid w:val="006505C2"/>
    <w:rsid w:val="006529A4"/>
    <w:rsid w:val="006546B9"/>
    <w:rsid w:val="00654840"/>
    <w:rsid w:val="0065725F"/>
    <w:rsid w:val="006638AB"/>
    <w:rsid w:val="00665F2F"/>
    <w:rsid w:val="00672038"/>
    <w:rsid w:val="0067312C"/>
    <w:rsid w:val="00674023"/>
    <w:rsid w:val="00675450"/>
    <w:rsid w:val="0067684B"/>
    <w:rsid w:val="00691D4B"/>
    <w:rsid w:val="00693104"/>
    <w:rsid w:val="00695E6E"/>
    <w:rsid w:val="006970C4"/>
    <w:rsid w:val="006A0345"/>
    <w:rsid w:val="006A188A"/>
    <w:rsid w:val="006A676B"/>
    <w:rsid w:val="006A7D01"/>
    <w:rsid w:val="006B4371"/>
    <w:rsid w:val="006B48C4"/>
    <w:rsid w:val="006B4C22"/>
    <w:rsid w:val="006B6BCD"/>
    <w:rsid w:val="006B6F64"/>
    <w:rsid w:val="006B7F49"/>
    <w:rsid w:val="006C215D"/>
    <w:rsid w:val="006C49FB"/>
    <w:rsid w:val="006D32D1"/>
    <w:rsid w:val="006D4C6B"/>
    <w:rsid w:val="006D4EE3"/>
    <w:rsid w:val="006D6984"/>
    <w:rsid w:val="006D7EA5"/>
    <w:rsid w:val="006E0A46"/>
    <w:rsid w:val="006E26E5"/>
    <w:rsid w:val="006E2AE0"/>
    <w:rsid w:val="006E39C1"/>
    <w:rsid w:val="006E4DBB"/>
    <w:rsid w:val="006F22A6"/>
    <w:rsid w:val="006F22E9"/>
    <w:rsid w:val="006F2AB5"/>
    <w:rsid w:val="006F492A"/>
    <w:rsid w:val="006F6BE9"/>
    <w:rsid w:val="00716388"/>
    <w:rsid w:val="00716E9E"/>
    <w:rsid w:val="00721E79"/>
    <w:rsid w:val="007230C9"/>
    <w:rsid w:val="007256A0"/>
    <w:rsid w:val="00725E48"/>
    <w:rsid w:val="00727426"/>
    <w:rsid w:val="00727E83"/>
    <w:rsid w:val="0073170E"/>
    <w:rsid w:val="00732218"/>
    <w:rsid w:val="00733745"/>
    <w:rsid w:val="00734EC6"/>
    <w:rsid w:val="00740054"/>
    <w:rsid w:val="007415D6"/>
    <w:rsid w:val="00744DD4"/>
    <w:rsid w:val="0074702E"/>
    <w:rsid w:val="00754C85"/>
    <w:rsid w:val="007556B3"/>
    <w:rsid w:val="00763322"/>
    <w:rsid w:val="00771DEF"/>
    <w:rsid w:val="00774326"/>
    <w:rsid w:val="0077782A"/>
    <w:rsid w:val="007829B4"/>
    <w:rsid w:val="00784386"/>
    <w:rsid w:val="00791311"/>
    <w:rsid w:val="00793240"/>
    <w:rsid w:val="007933A2"/>
    <w:rsid w:val="00793C4F"/>
    <w:rsid w:val="0079457C"/>
    <w:rsid w:val="007949D6"/>
    <w:rsid w:val="00795309"/>
    <w:rsid w:val="007A0CD3"/>
    <w:rsid w:val="007A1E56"/>
    <w:rsid w:val="007A2FD9"/>
    <w:rsid w:val="007A49A1"/>
    <w:rsid w:val="007A6644"/>
    <w:rsid w:val="007B0B34"/>
    <w:rsid w:val="007B32CE"/>
    <w:rsid w:val="007B4A0C"/>
    <w:rsid w:val="007B74C9"/>
    <w:rsid w:val="007B7D66"/>
    <w:rsid w:val="007C24F9"/>
    <w:rsid w:val="007C2A3A"/>
    <w:rsid w:val="007C2B52"/>
    <w:rsid w:val="007C41C4"/>
    <w:rsid w:val="007D1877"/>
    <w:rsid w:val="007D4A18"/>
    <w:rsid w:val="007E0955"/>
    <w:rsid w:val="007E0DBA"/>
    <w:rsid w:val="007E1323"/>
    <w:rsid w:val="007E249A"/>
    <w:rsid w:val="007E6E8A"/>
    <w:rsid w:val="007E7F32"/>
    <w:rsid w:val="007F2570"/>
    <w:rsid w:val="007F2FBE"/>
    <w:rsid w:val="007F3786"/>
    <w:rsid w:val="007F5DCA"/>
    <w:rsid w:val="007F7676"/>
    <w:rsid w:val="00800DE7"/>
    <w:rsid w:val="00801DF1"/>
    <w:rsid w:val="008079A5"/>
    <w:rsid w:val="00814F33"/>
    <w:rsid w:val="00820059"/>
    <w:rsid w:val="00820D82"/>
    <w:rsid w:val="008212B5"/>
    <w:rsid w:val="00826619"/>
    <w:rsid w:val="0083044D"/>
    <w:rsid w:val="00831F25"/>
    <w:rsid w:val="0083301D"/>
    <w:rsid w:val="0083489F"/>
    <w:rsid w:val="0083672D"/>
    <w:rsid w:val="00837444"/>
    <w:rsid w:val="00837D18"/>
    <w:rsid w:val="00841077"/>
    <w:rsid w:val="00841CA1"/>
    <w:rsid w:val="00842E81"/>
    <w:rsid w:val="008435DB"/>
    <w:rsid w:val="008452B3"/>
    <w:rsid w:val="00845E36"/>
    <w:rsid w:val="00850B87"/>
    <w:rsid w:val="00851CC4"/>
    <w:rsid w:val="00852FC7"/>
    <w:rsid w:val="00853917"/>
    <w:rsid w:val="00853AB8"/>
    <w:rsid w:val="00854300"/>
    <w:rsid w:val="00854FE9"/>
    <w:rsid w:val="00861320"/>
    <w:rsid w:val="00864458"/>
    <w:rsid w:val="00865221"/>
    <w:rsid w:val="00872071"/>
    <w:rsid w:val="008813AF"/>
    <w:rsid w:val="00882988"/>
    <w:rsid w:val="00890105"/>
    <w:rsid w:val="008924B6"/>
    <w:rsid w:val="008948D3"/>
    <w:rsid w:val="00896018"/>
    <w:rsid w:val="008A227D"/>
    <w:rsid w:val="008A2903"/>
    <w:rsid w:val="008A4DDC"/>
    <w:rsid w:val="008B20F7"/>
    <w:rsid w:val="008B3EA8"/>
    <w:rsid w:val="008B4560"/>
    <w:rsid w:val="008B6956"/>
    <w:rsid w:val="008C19B0"/>
    <w:rsid w:val="008C31EE"/>
    <w:rsid w:val="008C43AE"/>
    <w:rsid w:val="008D3003"/>
    <w:rsid w:val="008D4D6B"/>
    <w:rsid w:val="008E1916"/>
    <w:rsid w:val="008E2107"/>
    <w:rsid w:val="008E2762"/>
    <w:rsid w:val="008E2AF4"/>
    <w:rsid w:val="008E4636"/>
    <w:rsid w:val="008E5750"/>
    <w:rsid w:val="008E6630"/>
    <w:rsid w:val="008F0BAC"/>
    <w:rsid w:val="008F16B7"/>
    <w:rsid w:val="00900D80"/>
    <w:rsid w:val="009014FA"/>
    <w:rsid w:val="0090306C"/>
    <w:rsid w:val="009047B7"/>
    <w:rsid w:val="00913F39"/>
    <w:rsid w:val="00916AB5"/>
    <w:rsid w:val="00923A0E"/>
    <w:rsid w:val="00923DF6"/>
    <w:rsid w:val="009240D9"/>
    <w:rsid w:val="009257A1"/>
    <w:rsid w:val="00930BAC"/>
    <w:rsid w:val="009312E8"/>
    <w:rsid w:val="00937D97"/>
    <w:rsid w:val="009424F8"/>
    <w:rsid w:val="009437D4"/>
    <w:rsid w:val="00943DD9"/>
    <w:rsid w:val="009440BA"/>
    <w:rsid w:val="00947785"/>
    <w:rsid w:val="00947F92"/>
    <w:rsid w:val="00951A8E"/>
    <w:rsid w:val="0095353E"/>
    <w:rsid w:val="0095377D"/>
    <w:rsid w:val="00953B45"/>
    <w:rsid w:val="00956983"/>
    <w:rsid w:val="00957A04"/>
    <w:rsid w:val="00964C56"/>
    <w:rsid w:val="0096618F"/>
    <w:rsid w:val="00973512"/>
    <w:rsid w:val="00973DC0"/>
    <w:rsid w:val="00975039"/>
    <w:rsid w:val="00976583"/>
    <w:rsid w:val="00983F3D"/>
    <w:rsid w:val="0099028E"/>
    <w:rsid w:val="009911BF"/>
    <w:rsid w:val="00992404"/>
    <w:rsid w:val="00993FE2"/>
    <w:rsid w:val="00996495"/>
    <w:rsid w:val="00996A61"/>
    <w:rsid w:val="009A6261"/>
    <w:rsid w:val="009A6B98"/>
    <w:rsid w:val="009A6E09"/>
    <w:rsid w:val="009B4933"/>
    <w:rsid w:val="009B733D"/>
    <w:rsid w:val="009B7E67"/>
    <w:rsid w:val="009C1972"/>
    <w:rsid w:val="009C20BE"/>
    <w:rsid w:val="009C5442"/>
    <w:rsid w:val="009C6D6B"/>
    <w:rsid w:val="009C6DE9"/>
    <w:rsid w:val="009C74C6"/>
    <w:rsid w:val="009C7D31"/>
    <w:rsid w:val="009D36F0"/>
    <w:rsid w:val="009D4541"/>
    <w:rsid w:val="009D4937"/>
    <w:rsid w:val="009D6609"/>
    <w:rsid w:val="009E10E9"/>
    <w:rsid w:val="009E1C61"/>
    <w:rsid w:val="009F12FE"/>
    <w:rsid w:val="009F7B4F"/>
    <w:rsid w:val="00A04F97"/>
    <w:rsid w:val="00A0680E"/>
    <w:rsid w:val="00A10FBA"/>
    <w:rsid w:val="00A14192"/>
    <w:rsid w:val="00A1453F"/>
    <w:rsid w:val="00A1595E"/>
    <w:rsid w:val="00A22330"/>
    <w:rsid w:val="00A25871"/>
    <w:rsid w:val="00A27245"/>
    <w:rsid w:val="00A30116"/>
    <w:rsid w:val="00A305D5"/>
    <w:rsid w:val="00A31215"/>
    <w:rsid w:val="00A3580F"/>
    <w:rsid w:val="00A37E7E"/>
    <w:rsid w:val="00A4014C"/>
    <w:rsid w:val="00A440AB"/>
    <w:rsid w:val="00A446E0"/>
    <w:rsid w:val="00A44854"/>
    <w:rsid w:val="00A46AA1"/>
    <w:rsid w:val="00A545C4"/>
    <w:rsid w:val="00A61B13"/>
    <w:rsid w:val="00A62F10"/>
    <w:rsid w:val="00A642D3"/>
    <w:rsid w:val="00A65E52"/>
    <w:rsid w:val="00A711F2"/>
    <w:rsid w:val="00A71FEC"/>
    <w:rsid w:val="00A7470B"/>
    <w:rsid w:val="00A74B74"/>
    <w:rsid w:val="00A8014A"/>
    <w:rsid w:val="00A81070"/>
    <w:rsid w:val="00A8107E"/>
    <w:rsid w:val="00A82327"/>
    <w:rsid w:val="00A83322"/>
    <w:rsid w:val="00A8346D"/>
    <w:rsid w:val="00A85429"/>
    <w:rsid w:val="00A8552C"/>
    <w:rsid w:val="00A85BC6"/>
    <w:rsid w:val="00A87B6C"/>
    <w:rsid w:val="00A87FA5"/>
    <w:rsid w:val="00A919BC"/>
    <w:rsid w:val="00A9219F"/>
    <w:rsid w:val="00A92540"/>
    <w:rsid w:val="00A92C20"/>
    <w:rsid w:val="00A95160"/>
    <w:rsid w:val="00AA00CA"/>
    <w:rsid w:val="00AA29D3"/>
    <w:rsid w:val="00AA2E80"/>
    <w:rsid w:val="00AA3AED"/>
    <w:rsid w:val="00AA4B2B"/>
    <w:rsid w:val="00AB080B"/>
    <w:rsid w:val="00AB30CB"/>
    <w:rsid w:val="00AB482E"/>
    <w:rsid w:val="00AB4AE1"/>
    <w:rsid w:val="00AB5AE9"/>
    <w:rsid w:val="00AB61D1"/>
    <w:rsid w:val="00AB62C4"/>
    <w:rsid w:val="00AC03AC"/>
    <w:rsid w:val="00AD1533"/>
    <w:rsid w:val="00AD4A0A"/>
    <w:rsid w:val="00AD589E"/>
    <w:rsid w:val="00AD6E6C"/>
    <w:rsid w:val="00AE4645"/>
    <w:rsid w:val="00AE5DC1"/>
    <w:rsid w:val="00AE75CB"/>
    <w:rsid w:val="00AF06D2"/>
    <w:rsid w:val="00AF329D"/>
    <w:rsid w:val="00AF34F6"/>
    <w:rsid w:val="00AF3C97"/>
    <w:rsid w:val="00AF7B29"/>
    <w:rsid w:val="00B007B9"/>
    <w:rsid w:val="00B01AE1"/>
    <w:rsid w:val="00B039B9"/>
    <w:rsid w:val="00B14000"/>
    <w:rsid w:val="00B217D1"/>
    <w:rsid w:val="00B22E15"/>
    <w:rsid w:val="00B23F09"/>
    <w:rsid w:val="00B2540A"/>
    <w:rsid w:val="00B320AA"/>
    <w:rsid w:val="00B3671E"/>
    <w:rsid w:val="00B3727A"/>
    <w:rsid w:val="00B42513"/>
    <w:rsid w:val="00B44ACB"/>
    <w:rsid w:val="00B45F9D"/>
    <w:rsid w:val="00B473EB"/>
    <w:rsid w:val="00B50749"/>
    <w:rsid w:val="00B5103B"/>
    <w:rsid w:val="00B51C51"/>
    <w:rsid w:val="00B52518"/>
    <w:rsid w:val="00B536A1"/>
    <w:rsid w:val="00B612C9"/>
    <w:rsid w:val="00B61430"/>
    <w:rsid w:val="00B616BD"/>
    <w:rsid w:val="00B626DF"/>
    <w:rsid w:val="00B62B6F"/>
    <w:rsid w:val="00B6537D"/>
    <w:rsid w:val="00B65D3E"/>
    <w:rsid w:val="00B677CE"/>
    <w:rsid w:val="00B7767A"/>
    <w:rsid w:val="00B81141"/>
    <w:rsid w:val="00B84EA8"/>
    <w:rsid w:val="00B8718B"/>
    <w:rsid w:val="00B91D1A"/>
    <w:rsid w:val="00B949AC"/>
    <w:rsid w:val="00BA186B"/>
    <w:rsid w:val="00BA1BF1"/>
    <w:rsid w:val="00BA3595"/>
    <w:rsid w:val="00BA58C7"/>
    <w:rsid w:val="00BB165C"/>
    <w:rsid w:val="00BB1F00"/>
    <w:rsid w:val="00BB2775"/>
    <w:rsid w:val="00BC1B81"/>
    <w:rsid w:val="00BC2741"/>
    <w:rsid w:val="00BC582B"/>
    <w:rsid w:val="00BC6445"/>
    <w:rsid w:val="00BD034A"/>
    <w:rsid w:val="00BD1C88"/>
    <w:rsid w:val="00BD4CB9"/>
    <w:rsid w:val="00BE2158"/>
    <w:rsid w:val="00BE4C5C"/>
    <w:rsid w:val="00BE6E0A"/>
    <w:rsid w:val="00BF2A94"/>
    <w:rsid w:val="00BF3015"/>
    <w:rsid w:val="00BF35DC"/>
    <w:rsid w:val="00BF365D"/>
    <w:rsid w:val="00C00243"/>
    <w:rsid w:val="00C00809"/>
    <w:rsid w:val="00C05F1F"/>
    <w:rsid w:val="00C07037"/>
    <w:rsid w:val="00C0794C"/>
    <w:rsid w:val="00C1105D"/>
    <w:rsid w:val="00C1447B"/>
    <w:rsid w:val="00C22501"/>
    <w:rsid w:val="00C23ABB"/>
    <w:rsid w:val="00C32451"/>
    <w:rsid w:val="00C32AD0"/>
    <w:rsid w:val="00C3316C"/>
    <w:rsid w:val="00C33199"/>
    <w:rsid w:val="00C35D5C"/>
    <w:rsid w:val="00C40087"/>
    <w:rsid w:val="00C41208"/>
    <w:rsid w:val="00C42D25"/>
    <w:rsid w:val="00C459A7"/>
    <w:rsid w:val="00C561E7"/>
    <w:rsid w:val="00C565F7"/>
    <w:rsid w:val="00C56887"/>
    <w:rsid w:val="00C7060E"/>
    <w:rsid w:val="00C71A2A"/>
    <w:rsid w:val="00C71D55"/>
    <w:rsid w:val="00C72CBE"/>
    <w:rsid w:val="00C75807"/>
    <w:rsid w:val="00C813F7"/>
    <w:rsid w:val="00C8474F"/>
    <w:rsid w:val="00C86EAB"/>
    <w:rsid w:val="00C90D37"/>
    <w:rsid w:val="00C91E3A"/>
    <w:rsid w:val="00C934CC"/>
    <w:rsid w:val="00C94891"/>
    <w:rsid w:val="00C971B2"/>
    <w:rsid w:val="00C978D7"/>
    <w:rsid w:val="00C97B92"/>
    <w:rsid w:val="00CA0FF9"/>
    <w:rsid w:val="00CA3C85"/>
    <w:rsid w:val="00CA3DB8"/>
    <w:rsid w:val="00CA6C91"/>
    <w:rsid w:val="00CB3CFF"/>
    <w:rsid w:val="00CB5F10"/>
    <w:rsid w:val="00CB7016"/>
    <w:rsid w:val="00CD369C"/>
    <w:rsid w:val="00CE0567"/>
    <w:rsid w:val="00CE7F5A"/>
    <w:rsid w:val="00CF2619"/>
    <w:rsid w:val="00CF284B"/>
    <w:rsid w:val="00CF36EC"/>
    <w:rsid w:val="00CF6715"/>
    <w:rsid w:val="00CF78F4"/>
    <w:rsid w:val="00D00B5D"/>
    <w:rsid w:val="00D00C50"/>
    <w:rsid w:val="00D017C1"/>
    <w:rsid w:val="00D058B6"/>
    <w:rsid w:val="00D05CAA"/>
    <w:rsid w:val="00D10260"/>
    <w:rsid w:val="00D12316"/>
    <w:rsid w:val="00D12609"/>
    <w:rsid w:val="00D13F90"/>
    <w:rsid w:val="00D14B78"/>
    <w:rsid w:val="00D1694A"/>
    <w:rsid w:val="00D16E4E"/>
    <w:rsid w:val="00D21E1E"/>
    <w:rsid w:val="00D37BAC"/>
    <w:rsid w:val="00D419DA"/>
    <w:rsid w:val="00D42779"/>
    <w:rsid w:val="00D4529B"/>
    <w:rsid w:val="00D47644"/>
    <w:rsid w:val="00D54A6A"/>
    <w:rsid w:val="00D54BA0"/>
    <w:rsid w:val="00D60627"/>
    <w:rsid w:val="00D636FC"/>
    <w:rsid w:val="00D67744"/>
    <w:rsid w:val="00D72C80"/>
    <w:rsid w:val="00D74A8B"/>
    <w:rsid w:val="00D80B7C"/>
    <w:rsid w:val="00D81523"/>
    <w:rsid w:val="00D82539"/>
    <w:rsid w:val="00D8409D"/>
    <w:rsid w:val="00D844BE"/>
    <w:rsid w:val="00D84A55"/>
    <w:rsid w:val="00D84F1E"/>
    <w:rsid w:val="00D87DC3"/>
    <w:rsid w:val="00D9093C"/>
    <w:rsid w:val="00D90BE3"/>
    <w:rsid w:val="00D9106B"/>
    <w:rsid w:val="00D91EE0"/>
    <w:rsid w:val="00D93AB1"/>
    <w:rsid w:val="00D96D6A"/>
    <w:rsid w:val="00DA25C0"/>
    <w:rsid w:val="00DA2C99"/>
    <w:rsid w:val="00DA61B6"/>
    <w:rsid w:val="00DA6484"/>
    <w:rsid w:val="00DA6C47"/>
    <w:rsid w:val="00DB507B"/>
    <w:rsid w:val="00DB6A36"/>
    <w:rsid w:val="00DB6C7E"/>
    <w:rsid w:val="00DC0AF8"/>
    <w:rsid w:val="00DC1718"/>
    <w:rsid w:val="00DC293B"/>
    <w:rsid w:val="00DC2E70"/>
    <w:rsid w:val="00DC3131"/>
    <w:rsid w:val="00DC3485"/>
    <w:rsid w:val="00DC3A14"/>
    <w:rsid w:val="00DC4C1A"/>
    <w:rsid w:val="00DD1542"/>
    <w:rsid w:val="00DD4713"/>
    <w:rsid w:val="00DD5556"/>
    <w:rsid w:val="00DD73BD"/>
    <w:rsid w:val="00DD7C88"/>
    <w:rsid w:val="00DE4F62"/>
    <w:rsid w:val="00DE534D"/>
    <w:rsid w:val="00DF0A86"/>
    <w:rsid w:val="00DF2224"/>
    <w:rsid w:val="00DF2C1C"/>
    <w:rsid w:val="00E00BC2"/>
    <w:rsid w:val="00E025C9"/>
    <w:rsid w:val="00E057CE"/>
    <w:rsid w:val="00E06BCF"/>
    <w:rsid w:val="00E126D2"/>
    <w:rsid w:val="00E13CB7"/>
    <w:rsid w:val="00E15C6F"/>
    <w:rsid w:val="00E17A2B"/>
    <w:rsid w:val="00E2509A"/>
    <w:rsid w:val="00E25428"/>
    <w:rsid w:val="00E25D86"/>
    <w:rsid w:val="00E30D3F"/>
    <w:rsid w:val="00E31B17"/>
    <w:rsid w:val="00E41473"/>
    <w:rsid w:val="00E4313F"/>
    <w:rsid w:val="00E432E0"/>
    <w:rsid w:val="00E50006"/>
    <w:rsid w:val="00E52E9A"/>
    <w:rsid w:val="00E55D08"/>
    <w:rsid w:val="00E568A8"/>
    <w:rsid w:val="00E606BE"/>
    <w:rsid w:val="00E6123C"/>
    <w:rsid w:val="00E643DC"/>
    <w:rsid w:val="00E647BF"/>
    <w:rsid w:val="00E64DE1"/>
    <w:rsid w:val="00E668DF"/>
    <w:rsid w:val="00E67A2D"/>
    <w:rsid w:val="00E7054A"/>
    <w:rsid w:val="00E714AF"/>
    <w:rsid w:val="00E73549"/>
    <w:rsid w:val="00E73A7D"/>
    <w:rsid w:val="00E75C08"/>
    <w:rsid w:val="00E81E39"/>
    <w:rsid w:val="00E83E41"/>
    <w:rsid w:val="00E8678D"/>
    <w:rsid w:val="00E90670"/>
    <w:rsid w:val="00E90BAC"/>
    <w:rsid w:val="00E91024"/>
    <w:rsid w:val="00E914BA"/>
    <w:rsid w:val="00E931E7"/>
    <w:rsid w:val="00E9655B"/>
    <w:rsid w:val="00EA35A1"/>
    <w:rsid w:val="00EA5DD9"/>
    <w:rsid w:val="00EA76A7"/>
    <w:rsid w:val="00EB095C"/>
    <w:rsid w:val="00EB2D8A"/>
    <w:rsid w:val="00EB37AB"/>
    <w:rsid w:val="00EB5724"/>
    <w:rsid w:val="00EB6617"/>
    <w:rsid w:val="00EC4619"/>
    <w:rsid w:val="00EC5D61"/>
    <w:rsid w:val="00ED1600"/>
    <w:rsid w:val="00ED35CE"/>
    <w:rsid w:val="00ED3C86"/>
    <w:rsid w:val="00EE72AF"/>
    <w:rsid w:val="00EF1DCC"/>
    <w:rsid w:val="00EF26FD"/>
    <w:rsid w:val="00EF327B"/>
    <w:rsid w:val="00EF4D8D"/>
    <w:rsid w:val="00EF5AD6"/>
    <w:rsid w:val="00EF5B63"/>
    <w:rsid w:val="00EF6943"/>
    <w:rsid w:val="00EF7A51"/>
    <w:rsid w:val="00F00FFB"/>
    <w:rsid w:val="00F03672"/>
    <w:rsid w:val="00F03A12"/>
    <w:rsid w:val="00F07B94"/>
    <w:rsid w:val="00F11067"/>
    <w:rsid w:val="00F11700"/>
    <w:rsid w:val="00F14557"/>
    <w:rsid w:val="00F146CB"/>
    <w:rsid w:val="00F15B26"/>
    <w:rsid w:val="00F17681"/>
    <w:rsid w:val="00F1788B"/>
    <w:rsid w:val="00F207FA"/>
    <w:rsid w:val="00F219F7"/>
    <w:rsid w:val="00F23BD4"/>
    <w:rsid w:val="00F24B75"/>
    <w:rsid w:val="00F25D50"/>
    <w:rsid w:val="00F260E8"/>
    <w:rsid w:val="00F27853"/>
    <w:rsid w:val="00F32511"/>
    <w:rsid w:val="00F34B13"/>
    <w:rsid w:val="00F3716D"/>
    <w:rsid w:val="00F42F3D"/>
    <w:rsid w:val="00F44ADD"/>
    <w:rsid w:val="00F4543A"/>
    <w:rsid w:val="00F4596A"/>
    <w:rsid w:val="00F47633"/>
    <w:rsid w:val="00F51DA6"/>
    <w:rsid w:val="00F549FE"/>
    <w:rsid w:val="00F54FFA"/>
    <w:rsid w:val="00F619B1"/>
    <w:rsid w:val="00F6451C"/>
    <w:rsid w:val="00F6579F"/>
    <w:rsid w:val="00F75ECF"/>
    <w:rsid w:val="00F83955"/>
    <w:rsid w:val="00F84E78"/>
    <w:rsid w:val="00F853F6"/>
    <w:rsid w:val="00F870D7"/>
    <w:rsid w:val="00F97D9E"/>
    <w:rsid w:val="00F97DC8"/>
    <w:rsid w:val="00FA2BF1"/>
    <w:rsid w:val="00FA4CAD"/>
    <w:rsid w:val="00FB01D3"/>
    <w:rsid w:val="00FB0403"/>
    <w:rsid w:val="00FB1388"/>
    <w:rsid w:val="00FB2C2A"/>
    <w:rsid w:val="00FB31FC"/>
    <w:rsid w:val="00FB3655"/>
    <w:rsid w:val="00FB37B2"/>
    <w:rsid w:val="00FB5AED"/>
    <w:rsid w:val="00FC2111"/>
    <w:rsid w:val="00FC34AD"/>
    <w:rsid w:val="00FC3B6F"/>
    <w:rsid w:val="00FD1751"/>
    <w:rsid w:val="00FD242A"/>
    <w:rsid w:val="00FD424A"/>
    <w:rsid w:val="00FE0B26"/>
    <w:rsid w:val="00FE0F81"/>
    <w:rsid w:val="00FE455C"/>
    <w:rsid w:val="00FE725A"/>
    <w:rsid w:val="00FF14B8"/>
    <w:rsid w:val="00FF51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8ABA90B"/>
  <w15:docId w15:val="{4D0FA7E6-9717-4377-BEAC-64BE9EB8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0D7"/>
  </w:style>
  <w:style w:type="paragraph" w:styleId="Titre1">
    <w:name w:val="heading 1"/>
    <w:basedOn w:val="Normal"/>
    <w:next w:val="Normal"/>
    <w:link w:val="Titre1Car"/>
    <w:qFormat/>
    <w:rsid w:val="004C5466"/>
    <w:pPr>
      <w:keepNext/>
      <w:numPr>
        <w:numId w:val="3"/>
      </w:numPr>
      <w:tabs>
        <w:tab w:val="center" w:pos="1985"/>
        <w:tab w:val="center" w:pos="8222"/>
        <w:tab w:val="right" w:pos="8931"/>
      </w:tabs>
      <w:outlineLvl w:val="0"/>
    </w:pPr>
    <w:rPr>
      <w:b/>
      <w:bCs/>
      <w:sz w:val="24"/>
      <w:szCs w:val="24"/>
    </w:rPr>
  </w:style>
  <w:style w:type="paragraph" w:styleId="Titre2">
    <w:name w:val="heading 2"/>
    <w:basedOn w:val="Normal"/>
    <w:next w:val="Normal"/>
    <w:link w:val="Titre2Car"/>
    <w:qFormat/>
    <w:rsid w:val="004C5466"/>
    <w:pPr>
      <w:keepNext/>
      <w:numPr>
        <w:ilvl w:val="1"/>
        <w:numId w:val="3"/>
      </w:numPr>
      <w:pBdr>
        <w:top w:val="single" w:sz="6" w:space="1" w:color="auto"/>
        <w:left w:val="single" w:sz="6" w:space="1" w:color="auto"/>
        <w:bottom w:val="single" w:sz="6" w:space="1" w:color="auto"/>
        <w:right w:val="single" w:sz="6" w:space="1" w:color="auto"/>
      </w:pBdr>
      <w:tabs>
        <w:tab w:val="center" w:pos="4536"/>
        <w:tab w:val="right" w:pos="8931"/>
      </w:tabs>
      <w:ind w:right="1701"/>
      <w:jc w:val="center"/>
      <w:outlineLvl w:val="1"/>
    </w:pPr>
    <w:rPr>
      <w:b/>
      <w:bCs/>
      <w:sz w:val="32"/>
      <w:szCs w:val="32"/>
    </w:rPr>
  </w:style>
  <w:style w:type="paragraph" w:styleId="Titre3">
    <w:name w:val="heading 3"/>
    <w:basedOn w:val="Normal"/>
    <w:next w:val="Normal"/>
    <w:link w:val="Titre3Car"/>
    <w:qFormat/>
    <w:rsid w:val="004C5466"/>
    <w:pPr>
      <w:keepNext/>
      <w:numPr>
        <w:ilvl w:val="2"/>
        <w:numId w:val="3"/>
      </w:numPr>
      <w:tabs>
        <w:tab w:val="left" w:pos="426"/>
        <w:tab w:val="center" w:pos="4536"/>
        <w:tab w:val="right" w:pos="9498"/>
      </w:tabs>
      <w:ind w:right="-709"/>
      <w:outlineLvl w:val="2"/>
    </w:pPr>
    <w:rPr>
      <w:sz w:val="24"/>
      <w:szCs w:val="24"/>
      <w:u w:val="single"/>
    </w:rPr>
  </w:style>
  <w:style w:type="paragraph" w:styleId="Titre4">
    <w:name w:val="heading 4"/>
    <w:basedOn w:val="Normal"/>
    <w:next w:val="Normal"/>
    <w:link w:val="Titre4Car"/>
    <w:qFormat/>
    <w:rsid w:val="004C5466"/>
    <w:pPr>
      <w:keepNext/>
      <w:numPr>
        <w:ilvl w:val="3"/>
        <w:numId w:val="3"/>
      </w:numPr>
      <w:pBdr>
        <w:top w:val="single" w:sz="6" w:space="1" w:color="auto"/>
        <w:left w:val="single" w:sz="6" w:space="1" w:color="auto"/>
        <w:bottom w:val="single" w:sz="6" w:space="1" w:color="auto"/>
        <w:right w:val="single" w:sz="6" w:space="1" w:color="auto"/>
      </w:pBdr>
      <w:tabs>
        <w:tab w:val="center" w:pos="4536"/>
      </w:tabs>
      <w:outlineLvl w:val="3"/>
    </w:pPr>
    <w:rPr>
      <w:rFonts w:ascii="Arial Narrow" w:hAnsi="Arial Narrow" w:cs="Arial Narrow"/>
      <w:b/>
      <w:bCs/>
      <w:sz w:val="36"/>
      <w:szCs w:val="36"/>
    </w:rPr>
  </w:style>
  <w:style w:type="paragraph" w:styleId="Titre5">
    <w:name w:val="heading 5"/>
    <w:basedOn w:val="Normal"/>
    <w:next w:val="Normal"/>
    <w:link w:val="Titre5Car"/>
    <w:qFormat/>
    <w:rsid w:val="004C5466"/>
    <w:pPr>
      <w:keepNext/>
      <w:numPr>
        <w:ilvl w:val="4"/>
        <w:numId w:val="3"/>
      </w:numPr>
      <w:tabs>
        <w:tab w:val="center" w:pos="1985"/>
        <w:tab w:val="center" w:pos="7655"/>
        <w:tab w:val="center" w:pos="7938"/>
        <w:tab w:val="right" w:pos="8931"/>
      </w:tabs>
      <w:ind w:right="-426"/>
      <w:outlineLvl w:val="4"/>
    </w:pPr>
    <w:rPr>
      <w:rFonts w:ascii="Courier (W1)" w:hAnsi="Courier (W1)" w:cs="Courier (W1)"/>
      <w:b/>
      <w:bCs/>
      <w:sz w:val="24"/>
      <w:szCs w:val="24"/>
    </w:rPr>
  </w:style>
  <w:style w:type="paragraph" w:styleId="Titre6">
    <w:name w:val="heading 6"/>
    <w:basedOn w:val="Normal"/>
    <w:next w:val="Normal"/>
    <w:link w:val="Titre6Car"/>
    <w:qFormat/>
    <w:rsid w:val="004C5466"/>
    <w:pPr>
      <w:keepNext/>
      <w:numPr>
        <w:ilvl w:val="5"/>
        <w:numId w:val="3"/>
      </w:numPr>
      <w:tabs>
        <w:tab w:val="left" w:pos="5387"/>
      </w:tabs>
      <w:ind w:right="-143"/>
      <w:outlineLvl w:val="5"/>
    </w:pPr>
    <w:rPr>
      <w:rFonts w:ascii="Arial Narrow" w:hAnsi="Arial Narrow" w:cs="Arial Narrow"/>
      <w:sz w:val="24"/>
      <w:szCs w:val="24"/>
    </w:rPr>
  </w:style>
  <w:style w:type="paragraph" w:styleId="Titre7">
    <w:name w:val="heading 7"/>
    <w:basedOn w:val="Normal"/>
    <w:next w:val="Normal"/>
    <w:link w:val="Titre7Car"/>
    <w:qFormat/>
    <w:rsid w:val="004C5466"/>
    <w:pPr>
      <w:keepNext/>
      <w:numPr>
        <w:ilvl w:val="6"/>
        <w:numId w:val="3"/>
      </w:numPr>
      <w:outlineLvl w:val="6"/>
    </w:pPr>
    <w:rPr>
      <w:rFonts w:ascii="Arial Narrow" w:hAnsi="Arial Narrow" w:cs="Arial Narrow"/>
      <w:sz w:val="24"/>
      <w:szCs w:val="24"/>
    </w:rPr>
  </w:style>
  <w:style w:type="paragraph" w:styleId="Titre8">
    <w:name w:val="heading 8"/>
    <w:basedOn w:val="Normal"/>
    <w:next w:val="Normal"/>
    <w:link w:val="Titre8Car"/>
    <w:qFormat/>
    <w:rsid w:val="004C5466"/>
    <w:pPr>
      <w:keepNext/>
      <w:numPr>
        <w:ilvl w:val="7"/>
        <w:numId w:val="3"/>
      </w:numPr>
      <w:tabs>
        <w:tab w:val="right" w:pos="8647"/>
      </w:tabs>
      <w:autoSpaceDE w:val="0"/>
      <w:autoSpaceDN w:val="0"/>
      <w:jc w:val="center"/>
      <w:outlineLvl w:val="7"/>
    </w:pPr>
    <w:rPr>
      <w:rFonts w:ascii="Arial Narrow" w:hAnsi="Arial Narrow" w:cs="Arial Narrow"/>
      <w:b/>
      <w:bCs/>
      <w:sz w:val="24"/>
      <w:szCs w:val="24"/>
    </w:rPr>
  </w:style>
  <w:style w:type="paragraph" w:styleId="Titre9">
    <w:name w:val="heading 9"/>
    <w:basedOn w:val="Normal"/>
    <w:next w:val="Normal"/>
    <w:link w:val="Titre9Car"/>
    <w:qFormat/>
    <w:rsid w:val="004C5466"/>
    <w:pPr>
      <w:keepNext/>
      <w:numPr>
        <w:ilvl w:val="8"/>
        <w:numId w:val="3"/>
      </w:numPr>
      <w:jc w:val="right"/>
      <w:outlineLvl w:val="8"/>
    </w:pPr>
    <w:rPr>
      <w:rFonts w:ascii="Arial Narrow" w:hAnsi="Arial Narrow" w:cs="Arial Narro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335E17"/>
    <w:rPr>
      <w:b/>
      <w:bCs/>
      <w:sz w:val="24"/>
      <w:szCs w:val="24"/>
    </w:rPr>
  </w:style>
  <w:style w:type="character" w:customStyle="1" w:styleId="Titre2Car">
    <w:name w:val="Titre 2 Car"/>
    <w:basedOn w:val="Policepardfaut"/>
    <w:link w:val="Titre2"/>
    <w:locked/>
    <w:rsid w:val="00335E17"/>
    <w:rPr>
      <w:b/>
      <w:bCs/>
      <w:sz w:val="32"/>
      <w:szCs w:val="32"/>
    </w:rPr>
  </w:style>
  <w:style w:type="character" w:customStyle="1" w:styleId="Titre3Car">
    <w:name w:val="Titre 3 Car"/>
    <w:basedOn w:val="Policepardfaut"/>
    <w:link w:val="Titre3"/>
    <w:locked/>
    <w:rsid w:val="00335E17"/>
    <w:rPr>
      <w:sz w:val="24"/>
      <w:szCs w:val="24"/>
      <w:u w:val="single"/>
    </w:rPr>
  </w:style>
  <w:style w:type="character" w:customStyle="1" w:styleId="Titre4Car">
    <w:name w:val="Titre 4 Car"/>
    <w:basedOn w:val="Policepardfaut"/>
    <w:link w:val="Titre4"/>
    <w:locked/>
    <w:rsid w:val="00335E17"/>
    <w:rPr>
      <w:rFonts w:ascii="Arial Narrow" w:hAnsi="Arial Narrow" w:cs="Arial Narrow"/>
      <w:b/>
      <w:bCs/>
      <w:sz w:val="36"/>
      <w:szCs w:val="36"/>
    </w:rPr>
  </w:style>
  <w:style w:type="character" w:customStyle="1" w:styleId="Titre5Car">
    <w:name w:val="Titre 5 Car"/>
    <w:basedOn w:val="Policepardfaut"/>
    <w:link w:val="Titre5"/>
    <w:locked/>
    <w:rsid w:val="00335E17"/>
    <w:rPr>
      <w:rFonts w:ascii="Courier (W1)" w:hAnsi="Courier (W1)" w:cs="Courier (W1)"/>
      <w:b/>
      <w:bCs/>
      <w:sz w:val="24"/>
      <w:szCs w:val="24"/>
    </w:rPr>
  </w:style>
  <w:style w:type="character" w:customStyle="1" w:styleId="Titre6Car">
    <w:name w:val="Titre 6 Car"/>
    <w:basedOn w:val="Policepardfaut"/>
    <w:link w:val="Titre6"/>
    <w:locked/>
    <w:rsid w:val="00335E17"/>
    <w:rPr>
      <w:rFonts w:ascii="Arial Narrow" w:hAnsi="Arial Narrow" w:cs="Arial Narrow"/>
      <w:sz w:val="24"/>
      <w:szCs w:val="24"/>
    </w:rPr>
  </w:style>
  <w:style w:type="character" w:customStyle="1" w:styleId="Titre7Car">
    <w:name w:val="Titre 7 Car"/>
    <w:basedOn w:val="Policepardfaut"/>
    <w:link w:val="Titre7"/>
    <w:locked/>
    <w:rsid w:val="00335E17"/>
    <w:rPr>
      <w:rFonts w:ascii="Arial Narrow" w:hAnsi="Arial Narrow" w:cs="Arial Narrow"/>
      <w:sz w:val="24"/>
      <w:szCs w:val="24"/>
    </w:rPr>
  </w:style>
  <w:style w:type="character" w:customStyle="1" w:styleId="Titre8Car">
    <w:name w:val="Titre 8 Car"/>
    <w:basedOn w:val="Policepardfaut"/>
    <w:link w:val="Titre8"/>
    <w:locked/>
    <w:rsid w:val="00335E17"/>
    <w:rPr>
      <w:rFonts w:ascii="Arial Narrow" w:hAnsi="Arial Narrow" w:cs="Arial Narrow"/>
      <w:b/>
      <w:bCs/>
      <w:sz w:val="24"/>
      <w:szCs w:val="24"/>
    </w:rPr>
  </w:style>
  <w:style w:type="character" w:customStyle="1" w:styleId="Titre9Car">
    <w:name w:val="Titre 9 Car"/>
    <w:basedOn w:val="Policepardfaut"/>
    <w:link w:val="Titre9"/>
    <w:locked/>
    <w:rsid w:val="00335E17"/>
    <w:rPr>
      <w:rFonts w:ascii="Arial Narrow" w:hAnsi="Arial Narrow" w:cs="Arial Narrow"/>
      <w:b/>
      <w:bCs/>
      <w:sz w:val="24"/>
      <w:szCs w:val="24"/>
    </w:rPr>
  </w:style>
  <w:style w:type="paragraph" w:styleId="En-tte">
    <w:name w:val="header"/>
    <w:basedOn w:val="Normal"/>
    <w:link w:val="En-tteCar"/>
    <w:uiPriority w:val="99"/>
    <w:rsid w:val="004C5466"/>
    <w:pPr>
      <w:tabs>
        <w:tab w:val="center" w:pos="4536"/>
        <w:tab w:val="right" w:pos="9072"/>
      </w:tabs>
    </w:pPr>
  </w:style>
  <w:style w:type="character" w:customStyle="1" w:styleId="En-tteCar">
    <w:name w:val="En-tête Car"/>
    <w:basedOn w:val="Policepardfaut"/>
    <w:link w:val="En-tte"/>
    <w:uiPriority w:val="99"/>
    <w:locked/>
    <w:rsid w:val="00335E17"/>
    <w:rPr>
      <w:rFonts w:cs="Times New Roman"/>
      <w:sz w:val="20"/>
      <w:szCs w:val="20"/>
    </w:rPr>
  </w:style>
  <w:style w:type="paragraph" w:styleId="Pieddepage">
    <w:name w:val="footer"/>
    <w:basedOn w:val="Normal"/>
    <w:link w:val="PieddepageCar"/>
    <w:uiPriority w:val="99"/>
    <w:rsid w:val="004C5466"/>
    <w:pPr>
      <w:tabs>
        <w:tab w:val="center" w:pos="4536"/>
        <w:tab w:val="right" w:pos="9072"/>
      </w:tabs>
    </w:pPr>
  </w:style>
  <w:style w:type="character" w:customStyle="1" w:styleId="PieddepageCar">
    <w:name w:val="Pied de page Car"/>
    <w:basedOn w:val="Policepardfaut"/>
    <w:link w:val="Pieddepage"/>
    <w:uiPriority w:val="99"/>
    <w:locked/>
    <w:rsid w:val="00335E17"/>
    <w:rPr>
      <w:rFonts w:cs="Times New Roman"/>
      <w:sz w:val="20"/>
      <w:szCs w:val="20"/>
    </w:rPr>
  </w:style>
  <w:style w:type="character" w:styleId="Numrodepage">
    <w:name w:val="page number"/>
    <w:basedOn w:val="Policepardfaut"/>
    <w:rsid w:val="004C5466"/>
    <w:rPr>
      <w:rFonts w:cs="Times New Roman"/>
    </w:rPr>
  </w:style>
  <w:style w:type="paragraph" w:styleId="Corpsdetexte">
    <w:name w:val="Body Text"/>
    <w:basedOn w:val="Normal"/>
    <w:link w:val="CorpsdetexteCar"/>
    <w:rsid w:val="004C5466"/>
    <w:rPr>
      <w:rFonts w:ascii="Arial Narrow" w:hAnsi="Arial Narrow" w:cs="Arial Narrow"/>
      <w:i/>
      <w:iCs/>
      <w:sz w:val="22"/>
      <w:szCs w:val="22"/>
    </w:rPr>
  </w:style>
  <w:style w:type="character" w:customStyle="1" w:styleId="CorpsdetexteCar">
    <w:name w:val="Corps de texte Car"/>
    <w:basedOn w:val="Policepardfaut"/>
    <w:link w:val="Corpsdetexte"/>
    <w:locked/>
    <w:rsid w:val="00335E17"/>
    <w:rPr>
      <w:rFonts w:cs="Times New Roman"/>
      <w:sz w:val="20"/>
      <w:szCs w:val="20"/>
    </w:rPr>
  </w:style>
  <w:style w:type="paragraph" w:styleId="Retraitcorpsdetexte2">
    <w:name w:val="Body Text Indent 2"/>
    <w:basedOn w:val="Normal"/>
    <w:link w:val="Retraitcorpsdetexte2Car"/>
    <w:rsid w:val="004C5466"/>
    <w:pPr>
      <w:autoSpaceDE w:val="0"/>
      <w:autoSpaceDN w:val="0"/>
      <w:ind w:left="709"/>
    </w:pPr>
    <w:rPr>
      <w:rFonts w:ascii="Arial Narrow" w:hAnsi="Arial Narrow" w:cs="Arial Narrow"/>
      <w:sz w:val="24"/>
      <w:szCs w:val="24"/>
    </w:rPr>
  </w:style>
  <w:style w:type="character" w:customStyle="1" w:styleId="Retraitcorpsdetexte2Car">
    <w:name w:val="Retrait corps de texte 2 Car"/>
    <w:basedOn w:val="Policepardfaut"/>
    <w:link w:val="Retraitcorpsdetexte2"/>
    <w:semiHidden/>
    <w:locked/>
    <w:rsid w:val="00335E17"/>
    <w:rPr>
      <w:rFonts w:cs="Times New Roman"/>
      <w:sz w:val="20"/>
      <w:szCs w:val="20"/>
    </w:rPr>
  </w:style>
  <w:style w:type="paragraph" w:styleId="Retraitcorpsdetexte">
    <w:name w:val="Body Text Indent"/>
    <w:basedOn w:val="Normal"/>
    <w:link w:val="RetraitcorpsdetexteCar"/>
    <w:rsid w:val="004C5466"/>
    <w:pPr>
      <w:autoSpaceDE w:val="0"/>
      <w:autoSpaceDN w:val="0"/>
      <w:ind w:left="567"/>
    </w:pPr>
    <w:rPr>
      <w:rFonts w:ascii="Arial Narrow" w:hAnsi="Arial Narrow" w:cs="Arial Narrow"/>
      <w:sz w:val="24"/>
      <w:szCs w:val="24"/>
    </w:rPr>
  </w:style>
  <w:style w:type="character" w:customStyle="1" w:styleId="RetraitcorpsdetexteCar">
    <w:name w:val="Retrait corps de texte Car"/>
    <w:basedOn w:val="Policepardfaut"/>
    <w:link w:val="Retraitcorpsdetexte"/>
    <w:semiHidden/>
    <w:locked/>
    <w:rsid w:val="00335E17"/>
    <w:rPr>
      <w:rFonts w:cs="Times New Roman"/>
      <w:sz w:val="20"/>
      <w:szCs w:val="20"/>
    </w:rPr>
  </w:style>
  <w:style w:type="paragraph" w:styleId="Normalcentr">
    <w:name w:val="Block Text"/>
    <w:basedOn w:val="Normal"/>
    <w:rsid w:val="004C5466"/>
    <w:pPr>
      <w:autoSpaceDE w:val="0"/>
      <w:autoSpaceDN w:val="0"/>
      <w:ind w:left="567" w:right="-142"/>
    </w:pPr>
    <w:rPr>
      <w:rFonts w:ascii="Arial Narrow" w:hAnsi="Arial Narrow" w:cs="Arial Narrow"/>
      <w:sz w:val="24"/>
      <w:szCs w:val="24"/>
    </w:rPr>
  </w:style>
  <w:style w:type="paragraph" w:customStyle="1" w:styleId="arialnarrow">
    <w:name w:val="arial narrow"/>
    <w:basedOn w:val="Normal"/>
    <w:rsid w:val="004C5466"/>
    <w:pPr>
      <w:pBdr>
        <w:top w:val="single" w:sz="6" w:space="1" w:color="auto"/>
        <w:left w:val="single" w:sz="6" w:space="1" w:color="auto"/>
        <w:bottom w:val="single" w:sz="6" w:space="1" w:color="auto"/>
        <w:right w:val="single" w:sz="6" w:space="1" w:color="auto"/>
      </w:pBdr>
      <w:tabs>
        <w:tab w:val="center" w:pos="4536"/>
      </w:tabs>
      <w:ind w:left="2268" w:right="2268"/>
      <w:jc w:val="center"/>
    </w:pPr>
    <w:rPr>
      <w:rFonts w:ascii="Arial Narrow" w:hAnsi="Arial Narrow" w:cs="Arial Narrow"/>
      <w:sz w:val="24"/>
      <w:szCs w:val="24"/>
    </w:rPr>
  </w:style>
  <w:style w:type="paragraph" w:customStyle="1" w:styleId="Corpsdetexte21">
    <w:name w:val="Corps de texte 21"/>
    <w:basedOn w:val="Normal"/>
    <w:rsid w:val="004C5466"/>
    <w:pPr>
      <w:tabs>
        <w:tab w:val="center" w:pos="4536"/>
      </w:tabs>
      <w:overflowPunct w:val="0"/>
      <w:autoSpaceDE w:val="0"/>
      <w:autoSpaceDN w:val="0"/>
      <w:adjustRightInd w:val="0"/>
      <w:ind w:left="993"/>
      <w:textAlignment w:val="baseline"/>
    </w:pPr>
    <w:rPr>
      <w:rFonts w:ascii="Arial Narrow" w:hAnsi="Arial Narrow" w:cs="Arial Narrow"/>
      <w:sz w:val="24"/>
      <w:szCs w:val="24"/>
    </w:rPr>
  </w:style>
  <w:style w:type="paragraph" w:styleId="Titre">
    <w:name w:val="Title"/>
    <w:basedOn w:val="Normal"/>
    <w:link w:val="TitreCar"/>
    <w:qFormat/>
    <w:rsid w:val="004C5466"/>
    <w:pPr>
      <w:jc w:val="center"/>
    </w:pPr>
    <w:rPr>
      <w:b/>
      <w:bCs/>
      <w:sz w:val="28"/>
      <w:szCs w:val="28"/>
    </w:rPr>
  </w:style>
  <w:style w:type="character" w:customStyle="1" w:styleId="TitreCar">
    <w:name w:val="Titre Car"/>
    <w:basedOn w:val="Policepardfaut"/>
    <w:link w:val="Titre"/>
    <w:locked/>
    <w:rsid w:val="00335E17"/>
    <w:rPr>
      <w:rFonts w:ascii="Cambria" w:hAnsi="Cambria" w:cs="Cambria"/>
      <w:b/>
      <w:bCs/>
      <w:kern w:val="28"/>
      <w:sz w:val="32"/>
      <w:szCs w:val="32"/>
    </w:rPr>
  </w:style>
  <w:style w:type="paragraph" w:customStyle="1" w:styleId="TxBrp5">
    <w:name w:val="TxBr_p5"/>
    <w:basedOn w:val="Normal"/>
    <w:rsid w:val="004C5466"/>
    <w:pPr>
      <w:tabs>
        <w:tab w:val="left" w:pos="204"/>
      </w:tabs>
      <w:autoSpaceDE w:val="0"/>
      <w:autoSpaceDN w:val="0"/>
      <w:adjustRightInd w:val="0"/>
      <w:spacing w:line="277" w:lineRule="atLeast"/>
    </w:pPr>
    <w:rPr>
      <w:lang w:val="en-US"/>
    </w:rPr>
  </w:style>
  <w:style w:type="paragraph" w:customStyle="1" w:styleId="TxBrp7">
    <w:name w:val="TxBr_p7"/>
    <w:basedOn w:val="Normal"/>
    <w:rsid w:val="004C5466"/>
    <w:pPr>
      <w:tabs>
        <w:tab w:val="left" w:pos="379"/>
        <w:tab w:val="left" w:pos="765"/>
      </w:tabs>
      <w:autoSpaceDE w:val="0"/>
      <w:autoSpaceDN w:val="0"/>
      <w:adjustRightInd w:val="0"/>
      <w:spacing w:line="240" w:lineRule="atLeast"/>
      <w:ind w:left="766" w:hanging="386"/>
    </w:pPr>
    <w:rPr>
      <w:lang w:val="en-US"/>
    </w:rPr>
  </w:style>
  <w:style w:type="paragraph" w:customStyle="1" w:styleId="TxBrp9">
    <w:name w:val="TxBr_p9"/>
    <w:basedOn w:val="Normal"/>
    <w:rsid w:val="004C5466"/>
    <w:pPr>
      <w:tabs>
        <w:tab w:val="left" w:pos="1094"/>
      </w:tabs>
      <w:autoSpaceDE w:val="0"/>
      <w:autoSpaceDN w:val="0"/>
      <w:adjustRightInd w:val="0"/>
      <w:spacing w:line="277" w:lineRule="atLeast"/>
      <w:ind w:left="1094" w:hanging="340"/>
    </w:pPr>
    <w:rPr>
      <w:lang w:val="en-US"/>
    </w:rPr>
  </w:style>
  <w:style w:type="paragraph" w:customStyle="1" w:styleId="TxBrp10">
    <w:name w:val="TxBr_p10"/>
    <w:basedOn w:val="Normal"/>
    <w:rsid w:val="004C5466"/>
    <w:pPr>
      <w:tabs>
        <w:tab w:val="left" w:pos="413"/>
        <w:tab w:val="left" w:pos="754"/>
      </w:tabs>
      <w:autoSpaceDE w:val="0"/>
      <w:autoSpaceDN w:val="0"/>
      <w:adjustRightInd w:val="0"/>
      <w:spacing w:line="240" w:lineRule="atLeast"/>
      <w:ind w:left="754" w:hanging="340"/>
    </w:pPr>
    <w:rPr>
      <w:lang w:val="en-US"/>
    </w:rPr>
  </w:style>
  <w:style w:type="paragraph" w:styleId="Retraitcorpsdetexte3">
    <w:name w:val="Body Text Indent 3"/>
    <w:basedOn w:val="Normal"/>
    <w:link w:val="Retraitcorpsdetexte3Car"/>
    <w:rsid w:val="004C5466"/>
    <w:pPr>
      <w:ind w:left="1134"/>
    </w:pPr>
    <w:rPr>
      <w:rFonts w:ascii="Arial Narrow" w:hAnsi="Arial Narrow" w:cs="Arial Narrow"/>
      <w:sz w:val="24"/>
      <w:szCs w:val="24"/>
    </w:rPr>
  </w:style>
  <w:style w:type="character" w:customStyle="1" w:styleId="Retraitcorpsdetexte3Car">
    <w:name w:val="Retrait corps de texte 3 Car"/>
    <w:basedOn w:val="Policepardfaut"/>
    <w:link w:val="Retraitcorpsdetexte3"/>
    <w:semiHidden/>
    <w:locked/>
    <w:rsid w:val="00335E17"/>
    <w:rPr>
      <w:rFonts w:cs="Times New Roman"/>
      <w:sz w:val="16"/>
      <w:szCs w:val="16"/>
    </w:rPr>
  </w:style>
  <w:style w:type="paragraph" w:customStyle="1" w:styleId="TxBrp18">
    <w:name w:val="TxBr_p18"/>
    <w:basedOn w:val="Normal"/>
    <w:rsid w:val="004C5466"/>
    <w:pPr>
      <w:tabs>
        <w:tab w:val="left" w:pos="385"/>
      </w:tabs>
      <w:autoSpaceDE w:val="0"/>
      <w:autoSpaceDN w:val="0"/>
      <w:adjustRightInd w:val="0"/>
      <w:spacing w:line="240" w:lineRule="atLeast"/>
      <w:ind w:left="1008" w:hanging="385"/>
    </w:pPr>
    <w:rPr>
      <w:lang w:val="en-US"/>
    </w:rPr>
  </w:style>
  <w:style w:type="paragraph" w:styleId="Corpsdetexte2">
    <w:name w:val="Body Text 2"/>
    <w:basedOn w:val="Normal"/>
    <w:link w:val="Corpsdetexte2Car"/>
    <w:rsid w:val="004C5466"/>
    <w:pPr>
      <w:tabs>
        <w:tab w:val="left" w:pos="284"/>
        <w:tab w:val="left" w:pos="709"/>
        <w:tab w:val="center" w:pos="4536"/>
        <w:tab w:val="right" w:pos="8647"/>
      </w:tabs>
    </w:pPr>
    <w:rPr>
      <w:rFonts w:ascii="Bookman Old Style" w:hAnsi="Bookman Old Style" w:cs="Bookman Old Style"/>
      <w:sz w:val="24"/>
      <w:szCs w:val="24"/>
    </w:rPr>
  </w:style>
  <w:style w:type="character" w:customStyle="1" w:styleId="Corpsdetexte2Car">
    <w:name w:val="Corps de texte 2 Car"/>
    <w:basedOn w:val="Policepardfaut"/>
    <w:link w:val="Corpsdetexte2"/>
    <w:semiHidden/>
    <w:locked/>
    <w:rsid w:val="00335E17"/>
    <w:rPr>
      <w:rFonts w:cs="Times New Roman"/>
      <w:sz w:val="20"/>
      <w:szCs w:val="20"/>
    </w:rPr>
  </w:style>
  <w:style w:type="paragraph" w:styleId="Corpsdetexte3">
    <w:name w:val="Body Text 3"/>
    <w:basedOn w:val="Normal"/>
    <w:link w:val="Corpsdetexte3Car"/>
    <w:rsid w:val="004C5466"/>
    <w:pPr>
      <w:tabs>
        <w:tab w:val="left" w:pos="426"/>
        <w:tab w:val="center" w:pos="4536"/>
        <w:tab w:val="right" w:pos="8647"/>
      </w:tabs>
    </w:pPr>
    <w:rPr>
      <w:rFonts w:ascii="Bookman Old Style" w:hAnsi="Bookman Old Style" w:cs="Bookman Old Style"/>
      <w:sz w:val="22"/>
      <w:szCs w:val="22"/>
    </w:rPr>
  </w:style>
  <w:style w:type="character" w:customStyle="1" w:styleId="Corpsdetexte3Car">
    <w:name w:val="Corps de texte 3 Car"/>
    <w:basedOn w:val="Policepardfaut"/>
    <w:link w:val="Corpsdetexte3"/>
    <w:semiHidden/>
    <w:locked/>
    <w:rsid w:val="00335E17"/>
    <w:rPr>
      <w:rFonts w:cs="Times New Roman"/>
      <w:sz w:val="16"/>
      <w:szCs w:val="16"/>
    </w:rPr>
  </w:style>
  <w:style w:type="table" w:styleId="Grilledutableau">
    <w:name w:val="Table Grid"/>
    <w:basedOn w:val="TableauNormal"/>
    <w:rsid w:val="009F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rsid w:val="00665F2F"/>
    <w:pPr>
      <w:keepLines/>
      <w:tabs>
        <w:tab w:val="clear" w:pos="1985"/>
        <w:tab w:val="clear" w:pos="8222"/>
        <w:tab w:val="clear" w:pos="8931"/>
      </w:tabs>
      <w:spacing w:before="480" w:line="276" w:lineRule="auto"/>
      <w:outlineLvl w:val="9"/>
    </w:pPr>
    <w:rPr>
      <w:rFonts w:ascii="Cambria" w:hAnsi="Cambria" w:cs="Cambria"/>
      <w:color w:val="365F91"/>
      <w:sz w:val="28"/>
      <w:szCs w:val="28"/>
      <w:lang w:eastAsia="en-US"/>
    </w:rPr>
  </w:style>
  <w:style w:type="paragraph" w:styleId="TM2">
    <w:name w:val="toc 2"/>
    <w:basedOn w:val="Normal"/>
    <w:next w:val="Normal"/>
    <w:autoRedefine/>
    <w:uiPriority w:val="39"/>
    <w:rsid w:val="00665F2F"/>
    <w:pPr>
      <w:spacing w:after="100" w:line="276" w:lineRule="auto"/>
      <w:ind w:left="220"/>
    </w:pPr>
    <w:rPr>
      <w:rFonts w:ascii="Calibri" w:hAnsi="Calibri" w:cs="Calibri"/>
      <w:sz w:val="22"/>
      <w:szCs w:val="22"/>
      <w:lang w:eastAsia="en-US"/>
    </w:rPr>
  </w:style>
  <w:style w:type="paragraph" w:styleId="TM1">
    <w:name w:val="toc 1"/>
    <w:basedOn w:val="Normal"/>
    <w:next w:val="Normal"/>
    <w:autoRedefine/>
    <w:uiPriority w:val="39"/>
    <w:rsid w:val="00433470"/>
    <w:pPr>
      <w:tabs>
        <w:tab w:val="left" w:pos="1760"/>
        <w:tab w:val="right" w:leader="underscore" w:pos="9629"/>
      </w:tabs>
      <w:spacing w:after="100" w:line="276" w:lineRule="auto"/>
    </w:pPr>
    <w:rPr>
      <w:rFonts w:ascii="Calibri" w:hAnsi="Calibri" w:cs="Tahoma"/>
      <w:caps/>
      <w:noProof/>
      <w:color w:val="000000" w:themeColor="text1"/>
      <w:sz w:val="22"/>
      <w:szCs w:val="22"/>
      <w:lang w:eastAsia="en-US"/>
    </w:rPr>
  </w:style>
  <w:style w:type="paragraph" w:styleId="TM3">
    <w:name w:val="toc 3"/>
    <w:basedOn w:val="Normal"/>
    <w:next w:val="Normal"/>
    <w:autoRedefine/>
    <w:uiPriority w:val="39"/>
    <w:rsid w:val="00665F2F"/>
    <w:pPr>
      <w:spacing w:after="100" w:line="276" w:lineRule="auto"/>
      <w:ind w:left="440"/>
    </w:pPr>
    <w:rPr>
      <w:rFonts w:ascii="Calibri" w:hAnsi="Calibri" w:cs="Calibri"/>
      <w:sz w:val="22"/>
      <w:szCs w:val="22"/>
      <w:lang w:eastAsia="en-US"/>
    </w:rPr>
  </w:style>
  <w:style w:type="character" w:styleId="Lienhypertexte">
    <w:name w:val="Hyperlink"/>
    <w:basedOn w:val="Policepardfaut"/>
    <w:uiPriority w:val="99"/>
    <w:rsid w:val="000D61F7"/>
    <w:rPr>
      <w:rFonts w:cs="Times New Roman"/>
      <w:color w:val="0000FF"/>
      <w:u w:val="single"/>
    </w:rPr>
  </w:style>
  <w:style w:type="character" w:styleId="lev">
    <w:name w:val="Strong"/>
    <w:basedOn w:val="Policepardfaut"/>
    <w:qFormat/>
    <w:rsid w:val="00DD7C88"/>
    <w:rPr>
      <w:b/>
      <w:bCs/>
      <w:sz w:val="28"/>
      <w:szCs w:val="28"/>
    </w:rPr>
  </w:style>
  <w:style w:type="paragraph" w:styleId="En-ttedetabledesmatires">
    <w:name w:val="TOC Heading"/>
    <w:basedOn w:val="Titre1"/>
    <w:next w:val="Normal"/>
    <w:uiPriority w:val="39"/>
    <w:unhideWhenUsed/>
    <w:qFormat/>
    <w:rsid w:val="00DD7C88"/>
    <w:pPr>
      <w:keepLines/>
      <w:numPr>
        <w:numId w:val="0"/>
      </w:numPr>
      <w:tabs>
        <w:tab w:val="clear" w:pos="1985"/>
        <w:tab w:val="clear" w:pos="8222"/>
        <w:tab w:val="clear" w:pos="8931"/>
      </w:tabs>
      <w:spacing w:before="480" w:line="276" w:lineRule="auto"/>
      <w:outlineLvl w:val="9"/>
    </w:pPr>
    <w:rPr>
      <w:rFonts w:ascii="Cambria" w:hAnsi="Cambria"/>
      <w:color w:val="365F91"/>
      <w:sz w:val="28"/>
      <w:szCs w:val="28"/>
      <w:lang w:eastAsia="en-US"/>
    </w:rPr>
  </w:style>
  <w:style w:type="paragraph" w:styleId="Textedebulles">
    <w:name w:val="Balloon Text"/>
    <w:basedOn w:val="Normal"/>
    <w:link w:val="TextedebullesCar"/>
    <w:locked/>
    <w:rsid w:val="00FF51FD"/>
    <w:rPr>
      <w:rFonts w:ascii="Tahoma" w:hAnsi="Tahoma" w:cs="Tahoma"/>
      <w:sz w:val="16"/>
      <w:szCs w:val="16"/>
    </w:rPr>
  </w:style>
  <w:style w:type="character" w:customStyle="1" w:styleId="TextedebullesCar">
    <w:name w:val="Texte de bulles Car"/>
    <w:basedOn w:val="Policepardfaut"/>
    <w:link w:val="Textedebulles"/>
    <w:rsid w:val="00FF51FD"/>
    <w:rPr>
      <w:rFonts w:ascii="Tahoma" w:hAnsi="Tahoma" w:cs="Tahoma"/>
      <w:sz w:val="16"/>
      <w:szCs w:val="16"/>
    </w:rPr>
  </w:style>
  <w:style w:type="paragraph" w:styleId="Paragraphedeliste">
    <w:name w:val="List Paragraph"/>
    <w:basedOn w:val="Normal"/>
    <w:uiPriority w:val="34"/>
    <w:qFormat/>
    <w:rsid w:val="009C7D31"/>
    <w:pPr>
      <w:ind w:left="720"/>
      <w:contextualSpacing/>
    </w:pPr>
  </w:style>
  <w:style w:type="paragraph" w:customStyle="1" w:styleId="Titre2Nico">
    <w:name w:val="Titre 2 Nico"/>
    <w:basedOn w:val="Normal"/>
    <w:link w:val="Titre2NicoCar"/>
    <w:qFormat/>
    <w:rsid w:val="008079A5"/>
    <w:pPr>
      <w:numPr>
        <w:ilvl w:val="1"/>
        <w:numId w:val="7"/>
      </w:numPr>
      <w:spacing w:before="240"/>
      <w:jc w:val="both"/>
    </w:pPr>
    <w:rPr>
      <w:rFonts w:ascii="Tahoma" w:hAnsi="Tahoma" w:cs="Tahoma"/>
      <w:b/>
      <w:sz w:val="22"/>
      <w:u w:val="single"/>
    </w:rPr>
  </w:style>
  <w:style w:type="character" w:customStyle="1" w:styleId="Titre2NicoCar">
    <w:name w:val="Titre 2 Nico Car"/>
    <w:link w:val="Titre2Nico"/>
    <w:rsid w:val="008079A5"/>
    <w:rPr>
      <w:rFonts w:ascii="Tahoma" w:hAnsi="Tahoma" w:cs="Tahoma"/>
      <w:b/>
      <w:sz w:val="22"/>
      <w:u w:val="single"/>
    </w:rPr>
  </w:style>
  <w:style w:type="character" w:styleId="Marquedecommentaire">
    <w:name w:val="annotation reference"/>
    <w:basedOn w:val="Policepardfaut"/>
    <w:semiHidden/>
    <w:unhideWhenUsed/>
    <w:locked/>
    <w:rsid w:val="00D67744"/>
    <w:rPr>
      <w:sz w:val="16"/>
      <w:szCs w:val="16"/>
    </w:rPr>
  </w:style>
  <w:style w:type="paragraph" w:styleId="Commentaire">
    <w:name w:val="annotation text"/>
    <w:basedOn w:val="Normal"/>
    <w:link w:val="CommentaireCar"/>
    <w:semiHidden/>
    <w:unhideWhenUsed/>
    <w:locked/>
    <w:rsid w:val="00D67744"/>
  </w:style>
  <w:style w:type="character" w:customStyle="1" w:styleId="CommentaireCar">
    <w:name w:val="Commentaire Car"/>
    <w:basedOn w:val="Policepardfaut"/>
    <w:link w:val="Commentaire"/>
    <w:semiHidden/>
    <w:rsid w:val="00D67744"/>
  </w:style>
  <w:style w:type="paragraph" w:styleId="Objetducommentaire">
    <w:name w:val="annotation subject"/>
    <w:basedOn w:val="Commentaire"/>
    <w:next w:val="Commentaire"/>
    <w:link w:val="ObjetducommentaireCar"/>
    <w:semiHidden/>
    <w:unhideWhenUsed/>
    <w:locked/>
    <w:rsid w:val="00D67744"/>
    <w:rPr>
      <w:b/>
      <w:bCs/>
    </w:rPr>
  </w:style>
  <w:style w:type="character" w:customStyle="1" w:styleId="ObjetducommentaireCar">
    <w:name w:val="Objet du commentaire Car"/>
    <w:basedOn w:val="CommentaireCar"/>
    <w:link w:val="Objetducommentaire"/>
    <w:semiHidden/>
    <w:rsid w:val="00D67744"/>
    <w:rPr>
      <w:b/>
      <w:bCs/>
    </w:rPr>
  </w:style>
  <w:style w:type="paragraph" w:styleId="Rvision">
    <w:name w:val="Revision"/>
    <w:hidden/>
    <w:uiPriority w:val="99"/>
    <w:semiHidden/>
    <w:rsid w:val="005C100C"/>
  </w:style>
  <w:style w:type="paragraph" w:customStyle="1" w:styleId="Style1">
    <w:name w:val="Style1"/>
    <w:basedOn w:val="Titre2Nico"/>
    <w:link w:val="Style1Car"/>
    <w:qFormat/>
    <w:rsid w:val="00BC2741"/>
  </w:style>
  <w:style w:type="character" w:customStyle="1" w:styleId="Style1Car">
    <w:name w:val="Style1 Car"/>
    <w:basedOn w:val="Titre2NicoCar"/>
    <w:link w:val="Style1"/>
    <w:rsid w:val="00BC2741"/>
    <w:rPr>
      <w:rFonts w:ascii="Tahoma" w:hAnsi="Tahoma" w:cs="Tahoma"/>
      <w:b/>
      <w:sz w:val="22"/>
      <w:u w:val="single"/>
    </w:rPr>
  </w:style>
  <w:style w:type="character" w:customStyle="1" w:styleId="CommentaireCar1">
    <w:name w:val="Commentaire Car1"/>
    <w:semiHidden/>
    <w:locked/>
    <w:rsid w:val="0002103B"/>
    <w:rPr>
      <w:rFonts w:ascii="Arial" w:hAnsi="Arial"/>
    </w:rPr>
  </w:style>
  <w:style w:type="character" w:styleId="Lienhypertextesuivivisit">
    <w:name w:val="FollowedHyperlink"/>
    <w:basedOn w:val="Policepardfaut"/>
    <w:semiHidden/>
    <w:unhideWhenUsed/>
    <w:locked/>
    <w:rsid w:val="00E75C08"/>
    <w:rPr>
      <w:color w:val="800080" w:themeColor="followedHyperlink"/>
      <w:u w:val="single"/>
    </w:rPr>
  </w:style>
  <w:style w:type="paragraph" w:customStyle="1" w:styleId="Sparateur">
    <w:name w:val="Séparateur"/>
    <w:basedOn w:val="Normal"/>
    <w:rsid w:val="006A188A"/>
    <w:pPr>
      <w:widowControl w:val="0"/>
    </w:pPr>
    <w:rPr>
      <w:sz w:val="24"/>
    </w:rPr>
  </w:style>
  <w:style w:type="character" w:styleId="Mentionnonrsolue">
    <w:name w:val="Unresolved Mention"/>
    <w:basedOn w:val="Policepardfaut"/>
    <w:uiPriority w:val="99"/>
    <w:semiHidden/>
    <w:unhideWhenUsed/>
    <w:rsid w:val="005C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03126184">
      <w:bodyDiv w:val="1"/>
      <w:marLeft w:val="0"/>
      <w:marRight w:val="0"/>
      <w:marTop w:val="0"/>
      <w:marBottom w:val="0"/>
      <w:divBdr>
        <w:top w:val="none" w:sz="0" w:space="0" w:color="auto"/>
        <w:left w:val="none" w:sz="0" w:space="0" w:color="auto"/>
        <w:bottom w:val="none" w:sz="0" w:space="0" w:color="auto"/>
        <w:right w:val="none" w:sz="0" w:space="0" w:color="auto"/>
      </w:divBdr>
    </w:div>
    <w:div w:id="992370601">
      <w:bodyDiv w:val="1"/>
      <w:marLeft w:val="0"/>
      <w:marRight w:val="0"/>
      <w:marTop w:val="0"/>
      <w:marBottom w:val="0"/>
      <w:divBdr>
        <w:top w:val="none" w:sz="0" w:space="0" w:color="auto"/>
        <w:left w:val="none" w:sz="0" w:space="0" w:color="auto"/>
        <w:bottom w:val="none" w:sz="0" w:space="0" w:color="auto"/>
        <w:right w:val="none" w:sz="0" w:space="0" w:color="auto"/>
      </w:divBdr>
    </w:div>
    <w:div w:id="14178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sh.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ernard@fsh.n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ehan@fsh.n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h.nc" TargetMode="External"/><Relationship Id="rId4" Type="http://schemas.openxmlformats.org/officeDocument/2006/relationships/settings" Target="settings.xml"/><Relationship Id="rId9" Type="http://schemas.openxmlformats.org/officeDocument/2006/relationships/hyperlink" Target="http://www.fsh.nc"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1C0E-930B-4C3D-B360-AFE91955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2996</Words>
  <Characters>18637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Opération Elo – Construction de logements locatifs</vt:lpstr>
    </vt:vector>
  </TitlesOfParts>
  <Company>FSH</Company>
  <LinksUpToDate>false</LinksUpToDate>
  <CharactersWithSpaces>21590</CharactersWithSpaces>
  <SharedDoc>false</SharedDoc>
  <HLinks>
    <vt:vector size="114" baseType="variant">
      <vt:variant>
        <vt:i4>1376312</vt:i4>
      </vt:variant>
      <vt:variant>
        <vt:i4>81</vt:i4>
      </vt:variant>
      <vt:variant>
        <vt:i4>0</vt:i4>
      </vt:variant>
      <vt:variant>
        <vt:i4>5</vt:i4>
      </vt:variant>
      <vt:variant>
        <vt:lpwstr>mailto:fpa@mls.nc</vt:lpwstr>
      </vt:variant>
      <vt:variant>
        <vt:lpwstr/>
      </vt:variant>
      <vt:variant>
        <vt:i4>3735561</vt:i4>
      </vt:variant>
      <vt:variant>
        <vt:i4>78</vt:i4>
      </vt:variant>
      <vt:variant>
        <vt:i4>0</vt:i4>
      </vt:variant>
      <vt:variant>
        <vt:i4>5</vt:i4>
      </vt:variant>
      <vt:variant>
        <vt:lpwstr>mailto:biotop@etec.nc</vt:lpwstr>
      </vt:variant>
      <vt:variant>
        <vt:lpwstr/>
      </vt:variant>
      <vt:variant>
        <vt:i4>8192023</vt:i4>
      </vt:variant>
      <vt:variant>
        <vt:i4>75</vt:i4>
      </vt:variant>
      <vt:variant>
        <vt:i4>0</vt:i4>
      </vt:variant>
      <vt:variant>
        <vt:i4>5</vt:i4>
      </vt:variant>
      <vt:variant>
        <vt:lpwstr>mailto:jp.chanat@lagoon.nc</vt:lpwstr>
      </vt:variant>
      <vt:variant>
        <vt:lpwstr/>
      </vt:variant>
      <vt:variant>
        <vt:i4>3211291</vt:i4>
      </vt:variant>
      <vt:variant>
        <vt:i4>72</vt:i4>
      </vt:variant>
      <vt:variant>
        <vt:i4>0</vt:i4>
      </vt:variant>
      <vt:variant>
        <vt:i4>5</vt:i4>
      </vt:variant>
      <vt:variant>
        <vt:lpwstr>mailto:ingenierie@itce.nc</vt:lpwstr>
      </vt:variant>
      <vt:variant>
        <vt:lpwstr/>
      </vt:variant>
      <vt:variant>
        <vt:i4>5963891</vt:i4>
      </vt:variant>
      <vt:variant>
        <vt:i4>69</vt:i4>
      </vt:variant>
      <vt:variant>
        <vt:i4>0</vt:i4>
      </vt:variant>
      <vt:variant>
        <vt:i4>5</vt:i4>
      </vt:variant>
      <vt:variant>
        <vt:lpwstr>mailto:etec@etec.nc</vt:lpwstr>
      </vt:variant>
      <vt:variant>
        <vt:lpwstr/>
      </vt:variant>
      <vt:variant>
        <vt:i4>1376312</vt:i4>
      </vt:variant>
      <vt:variant>
        <vt:i4>66</vt:i4>
      </vt:variant>
      <vt:variant>
        <vt:i4>0</vt:i4>
      </vt:variant>
      <vt:variant>
        <vt:i4>5</vt:i4>
      </vt:variant>
      <vt:variant>
        <vt:lpwstr>mailto:fpa@mls.nc</vt:lpwstr>
      </vt:variant>
      <vt:variant>
        <vt:lpwstr/>
      </vt:variant>
      <vt:variant>
        <vt:i4>1572916</vt:i4>
      </vt:variant>
      <vt:variant>
        <vt:i4>59</vt:i4>
      </vt:variant>
      <vt:variant>
        <vt:i4>0</vt:i4>
      </vt:variant>
      <vt:variant>
        <vt:i4>5</vt:i4>
      </vt:variant>
      <vt:variant>
        <vt:lpwstr/>
      </vt:variant>
      <vt:variant>
        <vt:lpwstr>_Toc266458555</vt:lpwstr>
      </vt:variant>
      <vt:variant>
        <vt:i4>1572916</vt:i4>
      </vt:variant>
      <vt:variant>
        <vt:i4>53</vt:i4>
      </vt:variant>
      <vt:variant>
        <vt:i4>0</vt:i4>
      </vt:variant>
      <vt:variant>
        <vt:i4>5</vt:i4>
      </vt:variant>
      <vt:variant>
        <vt:lpwstr/>
      </vt:variant>
      <vt:variant>
        <vt:lpwstr>_Toc266458554</vt:lpwstr>
      </vt:variant>
      <vt:variant>
        <vt:i4>1572916</vt:i4>
      </vt:variant>
      <vt:variant>
        <vt:i4>47</vt:i4>
      </vt:variant>
      <vt:variant>
        <vt:i4>0</vt:i4>
      </vt:variant>
      <vt:variant>
        <vt:i4>5</vt:i4>
      </vt:variant>
      <vt:variant>
        <vt:lpwstr/>
      </vt:variant>
      <vt:variant>
        <vt:lpwstr>_Toc266458553</vt:lpwstr>
      </vt:variant>
      <vt:variant>
        <vt:i4>1572916</vt:i4>
      </vt:variant>
      <vt:variant>
        <vt:i4>41</vt:i4>
      </vt:variant>
      <vt:variant>
        <vt:i4>0</vt:i4>
      </vt:variant>
      <vt:variant>
        <vt:i4>5</vt:i4>
      </vt:variant>
      <vt:variant>
        <vt:lpwstr/>
      </vt:variant>
      <vt:variant>
        <vt:lpwstr>_Toc266458552</vt:lpwstr>
      </vt:variant>
      <vt:variant>
        <vt:i4>1572916</vt:i4>
      </vt:variant>
      <vt:variant>
        <vt:i4>35</vt:i4>
      </vt:variant>
      <vt:variant>
        <vt:i4>0</vt:i4>
      </vt:variant>
      <vt:variant>
        <vt:i4>5</vt:i4>
      </vt:variant>
      <vt:variant>
        <vt:lpwstr/>
      </vt:variant>
      <vt:variant>
        <vt:lpwstr>_Toc266458551</vt:lpwstr>
      </vt:variant>
      <vt:variant>
        <vt:i4>1572916</vt:i4>
      </vt:variant>
      <vt:variant>
        <vt:i4>29</vt:i4>
      </vt:variant>
      <vt:variant>
        <vt:i4>0</vt:i4>
      </vt:variant>
      <vt:variant>
        <vt:i4>5</vt:i4>
      </vt:variant>
      <vt:variant>
        <vt:lpwstr/>
      </vt:variant>
      <vt:variant>
        <vt:lpwstr>_Toc266458550</vt:lpwstr>
      </vt:variant>
      <vt:variant>
        <vt:i4>1638452</vt:i4>
      </vt:variant>
      <vt:variant>
        <vt:i4>23</vt:i4>
      </vt:variant>
      <vt:variant>
        <vt:i4>0</vt:i4>
      </vt:variant>
      <vt:variant>
        <vt:i4>5</vt:i4>
      </vt:variant>
      <vt:variant>
        <vt:lpwstr/>
      </vt:variant>
      <vt:variant>
        <vt:lpwstr>_Toc266458549</vt:lpwstr>
      </vt:variant>
      <vt:variant>
        <vt:i4>1638452</vt:i4>
      </vt:variant>
      <vt:variant>
        <vt:i4>17</vt:i4>
      </vt:variant>
      <vt:variant>
        <vt:i4>0</vt:i4>
      </vt:variant>
      <vt:variant>
        <vt:i4>5</vt:i4>
      </vt:variant>
      <vt:variant>
        <vt:lpwstr/>
      </vt:variant>
      <vt:variant>
        <vt:lpwstr>_Toc266458548</vt:lpwstr>
      </vt:variant>
      <vt:variant>
        <vt:i4>3735561</vt:i4>
      </vt:variant>
      <vt:variant>
        <vt:i4>12</vt:i4>
      </vt:variant>
      <vt:variant>
        <vt:i4>0</vt:i4>
      </vt:variant>
      <vt:variant>
        <vt:i4>5</vt:i4>
      </vt:variant>
      <vt:variant>
        <vt:lpwstr>mailto:biotop@etec.nc</vt:lpwstr>
      </vt:variant>
      <vt:variant>
        <vt:lpwstr/>
      </vt:variant>
      <vt:variant>
        <vt:i4>8192023</vt:i4>
      </vt:variant>
      <vt:variant>
        <vt:i4>9</vt:i4>
      </vt:variant>
      <vt:variant>
        <vt:i4>0</vt:i4>
      </vt:variant>
      <vt:variant>
        <vt:i4>5</vt:i4>
      </vt:variant>
      <vt:variant>
        <vt:lpwstr>mailto:jp.chanat@lagoon.nc</vt:lpwstr>
      </vt:variant>
      <vt:variant>
        <vt:lpwstr/>
      </vt:variant>
      <vt:variant>
        <vt:i4>3211291</vt:i4>
      </vt:variant>
      <vt:variant>
        <vt:i4>6</vt:i4>
      </vt:variant>
      <vt:variant>
        <vt:i4>0</vt:i4>
      </vt:variant>
      <vt:variant>
        <vt:i4>5</vt:i4>
      </vt:variant>
      <vt:variant>
        <vt:lpwstr>mailto:ingenierie@itce.nc</vt:lpwstr>
      </vt:variant>
      <vt:variant>
        <vt:lpwstr/>
      </vt:variant>
      <vt:variant>
        <vt:i4>5963891</vt:i4>
      </vt:variant>
      <vt:variant>
        <vt:i4>3</vt:i4>
      </vt:variant>
      <vt:variant>
        <vt:i4>0</vt:i4>
      </vt:variant>
      <vt:variant>
        <vt:i4>5</vt:i4>
      </vt:variant>
      <vt:variant>
        <vt:lpwstr>mailto:etec@etec.nc</vt:lpwstr>
      </vt:variant>
      <vt:variant>
        <vt:lpwstr/>
      </vt:variant>
      <vt:variant>
        <vt:i4>1376312</vt:i4>
      </vt:variant>
      <vt:variant>
        <vt:i4>0</vt:i4>
      </vt:variant>
      <vt:variant>
        <vt:i4>0</vt:i4>
      </vt:variant>
      <vt:variant>
        <vt:i4>5</vt:i4>
      </vt:variant>
      <vt:variant>
        <vt:lpwstr>mailto:fpa@mls.nc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Opération Elo – Construction de logements locatifs</dc:title>
  <dc:creator>DROESBEKE</dc:creator>
  <cp:lastModifiedBy>Sonia MAI DUNG</cp:lastModifiedBy>
  <cp:revision>20</cp:revision>
  <cp:lastPrinted>2020-06-09T03:50:00Z</cp:lastPrinted>
  <dcterms:created xsi:type="dcterms:W3CDTF">2021-10-22T05:18:00Z</dcterms:created>
  <dcterms:modified xsi:type="dcterms:W3CDTF">2023-07-23T23:28:00Z</dcterms:modified>
</cp:coreProperties>
</file>