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6C47FFF" w14:textId="507DCEF0" w:rsidR="00F84A7C" w:rsidRPr="00A0594F" w:rsidRDefault="00F84A7C" w:rsidP="00F84A7C">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2E74B5" w:themeColor="accent1" w:themeShade="BF"/>
          <w:sz w:val="44"/>
          <w:szCs w:val="44"/>
          <w:lang w:eastAsia="fr-FR"/>
        </w:rPr>
      </w:pPr>
      <w:bookmarkStart w:id="0" w:name="_Hlk178840230"/>
      <w:r w:rsidRPr="00A0594F">
        <w:rPr>
          <w:rFonts w:ascii="Calibri" w:eastAsia="Times New Roman" w:hAnsi="Calibri" w:cs="Calibri"/>
          <w:b/>
          <w:color w:val="2E74B5" w:themeColor="accent1" w:themeShade="BF"/>
          <w:sz w:val="44"/>
          <w:szCs w:val="44"/>
          <w:lang w:eastAsia="fr-FR"/>
        </w:rPr>
        <w:t>Réfection en site occupé de</w:t>
      </w:r>
      <w:r w:rsidR="00DD33D6" w:rsidRPr="00A0594F">
        <w:rPr>
          <w:rFonts w:ascii="Calibri" w:eastAsia="Times New Roman" w:hAnsi="Calibri" w:cs="Calibri"/>
          <w:b/>
          <w:color w:val="2E74B5" w:themeColor="accent1" w:themeShade="BF"/>
          <w:sz w:val="44"/>
          <w:szCs w:val="44"/>
          <w:lang w:eastAsia="fr-FR"/>
        </w:rPr>
        <w:t xml:space="preserve"> 10</w:t>
      </w:r>
      <w:r w:rsidRPr="00A0594F">
        <w:rPr>
          <w:rFonts w:ascii="Calibri" w:eastAsia="Times New Roman" w:hAnsi="Calibri" w:cs="Calibri"/>
          <w:b/>
          <w:color w:val="2E74B5" w:themeColor="accent1" w:themeShade="BF"/>
          <w:sz w:val="44"/>
          <w:szCs w:val="44"/>
          <w:lang w:eastAsia="fr-FR"/>
        </w:rPr>
        <w:t xml:space="preserve"> bacs à douche</w:t>
      </w:r>
    </w:p>
    <w:p w14:paraId="5B6F1C8C" w14:textId="0DB6521A" w:rsidR="00F84A7C" w:rsidRPr="00A0594F" w:rsidRDefault="00F84A7C" w:rsidP="00F84A7C">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2E74B5" w:themeColor="accent1" w:themeShade="BF"/>
          <w:sz w:val="44"/>
          <w:szCs w:val="44"/>
          <w:lang w:eastAsia="fr-FR"/>
        </w:rPr>
      </w:pPr>
      <w:r w:rsidRPr="00A0594F">
        <w:rPr>
          <w:rFonts w:ascii="Calibri" w:eastAsia="Times New Roman" w:hAnsi="Calibri" w:cs="Calibri"/>
          <w:b/>
          <w:color w:val="2E74B5" w:themeColor="accent1" w:themeShade="BF"/>
          <w:sz w:val="44"/>
          <w:szCs w:val="44"/>
          <w:lang w:eastAsia="fr-FR"/>
        </w:rPr>
        <w:t xml:space="preserve">Commune de </w:t>
      </w:r>
      <w:bookmarkEnd w:id="0"/>
      <w:proofErr w:type="spellStart"/>
      <w:r w:rsidR="00DD33D6" w:rsidRPr="00A0594F">
        <w:rPr>
          <w:rFonts w:ascii="Calibri" w:eastAsia="Times New Roman" w:hAnsi="Calibri" w:cs="Calibri"/>
          <w:b/>
          <w:color w:val="2E74B5" w:themeColor="accent1" w:themeShade="BF"/>
          <w:sz w:val="44"/>
          <w:szCs w:val="44"/>
          <w:lang w:eastAsia="fr-FR"/>
        </w:rPr>
        <w:t>Pouembout</w:t>
      </w:r>
      <w:proofErr w:type="spellEnd"/>
    </w:p>
    <w:p w14:paraId="4D570D6F" w14:textId="77777777" w:rsidR="00A62172" w:rsidRPr="00C926A4" w:rsidRDefault="00A62172" w:rsidP="00FE0245">
      <w:pPr>
        <w:tabs>
          <w:tab w:val="left" w:pos="9000"/>
        </w:tabs>
        <w:spacing w:after="0" w:line="240" w:lineRule="auto"/>
        <w:jc w:val="center"/>
        <w:rPr>
          <w:rFonts w:eastAsia="Times New Roman" w:cstheme="minorHAnsi"/>
          <w:color w:val="00B0F0"/>
          <w:sz w:val="36"/>
          <w:szCs w:val="36"/>
          <w:lang w:eastAsia="fr-FR"/>
        </w:rPr>
      </w:pPr>
    </w:p>
    <w:p w14:paraId="1FAB2DF9" w14:textId="43F59DB8" w:rsidR="00A62172" w:rsidRPr="00C926A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i/>
          <w:color w:val="C45911" w:themeColor="accent2" w:themeShade="BF"/>
          <w:sz w:val="32"/>
          <w:szCs w:val="32"/>
          <w:lang w:eastAsia="fr-FR"/>
        </w:rPr>
      </w:pPr>
      <w:bookmarkStart w:id="1" w:name="_Toc208037233"/>
      <w:bookmarkStart w:id="2" w:name="_Toc210187550"/>
      <w:bookmarkStart w:id="3" w:name="_Toc384890407"/>
      <w:r w:rsidRPr="00C926A4">
        <w:rPr>
          <w:rFonts w:eastAsia="Times New Roman" w:cstheme="minorHAnsi"/>
          <w:b/>
          <w:i/>
          <w:color w:val="C45911" w:themeColor="accent2" w:themeShade="BF"/>
          <w:sz w:val="32"/>
          <w:szCs w:val="32"/>
          <w:lang w:eastAsia="fr-FR"/>
        </w:rPr>
        <w:t xml:space="preserve">Pièce n° 1 – </w:t>
      </w:r>
      <w:bookmarkEnd w:id="1"/>
      <w:bookmarkEnd w:id="2"/>
      <w:bookmarkEnd w:id="3"/>
      <w:r w:rsidRPr="00C926A4">
        <w:rPr>
          <w:rFonts w:eastAsia="Times New Roman" w:cstheme="minorHAnsi"/>
          <w:b/>
          <w:i/>
          <w:color w:val="C45911" w:themeColor="accent2" w:themeShade="BF"/>
          <w:sz w:val="32"/>
          <w:szCs w:val="32"/>
          <w:lang w:eastAsia="fr-FR"/>
        </w:rPr>
        <w:t>Acte d’Engagement</w:t>
      </w:r>
      <w:r w:rsidR="004946E4" w:rsidRPr="00C926A4">
        <w:rPr>
          <w:rFonts w:eastAsia="Times New Roman" w:cstheme="minorHAnsi"/>
          <w:b/>
          <w:i/>
          <w:color w:val="C45911" w:themeColor="accent2" w:themeShade="BF"/>
          <w:sz w:val="32"/>
          <w:szCs w:val="32"/>
          <w:lang w:eastAsia="fr-FR"/>
        </w:rPr>
        <w:t xml:space="preserve"> lot n°</w:t>
      </w:r>
      <w:r w:rsidR="004946E4" w:rsidRPr="00C926A4">
        <w:rPr>
          <w:rFonts w:eastAsia="Times New Roman" w:cstheme="minorHAnsi"/>
          <w:i/>
          <w:color w:val="C45911" w:themeColor="accent2" w:themeShade="BF"/>
          <w:sz w:val="32"/>
          <w:szCs w:val="32"/>
          <w:lang w:eastAsia="fr-FR"/>
        </w:rPr>
        <w:t xml:space="preserve"> </w:t>
      </w:r>
      <w:r w:rsidR="00F84A7C" w:rsidRPr="00A0594F">
        <w:rPr>
          <w:rFonts w:eastAsia="Times New Roman" w:cstheme="minorHAnsi"/>
          <w:b/>
          <w:i/>
          <w:color w:val="2E74B5" w:themeColor="accent1" w:themeShade="BF"/>
          <w:sz w:val="32"/>
          <w:szCs w:val="32"/>
          <w:lang w:eastAsia="fr-FR"/>
        </w:rPr>
        <w:t>1</w:t>
      </w:r>
      <w:r w:rsidR="003B07D9" w:rsidRPr="00A0594F">
        <w:rPr>
          <w:rFonts w:eastAsia="Times New Roman" w:cstheme="minorHAnsi"/>
          <w:b/>
          <w:i/>
          <w:color w:val="2E74B5" w:themeColor="accent1" w:themeShade="BF"/>
          <w:sz w:val="32"/>
          <w:szCs w:val="32"/>
          <w:lang w:eastAsia="fr-FR"/>
        </w:rPr>
        <w:t>9</w:t>
      </w:r>
      <w:r w:rsidR="004946E4" w:rsidRPr="00A0594F">
        <w:rPr>
          <w:rFonts w:eastAsia="Times New Roman" w:cstheme="minorHAnsi"/>
          <w:b/>
          <w:i/>
          <w:color w:val="2E74B5" w:themeColor="accent1" w:themeShade="BF"/>
          <w:sz w:val="32"/>
          <w:szCs w:val="32"/>
          <w:lang w:eastAsia="fr-FR"/>
        </w:rPr>
        <w:t xml:space="preserve"> </w:t>
      </w:r>
      <w:r w:rsidR="00F84A7C" w:rsidRPr="00A0594F">
        <w:rPr>
          <w:rFonts w:eastAsia="Times New Roman" w:cstheme="minorHAnsi"/>
          <w:b/>
          <w:i/>
          <w:color w:val="2E74B5" w:themeColor="accent1" w:themeShade="BF"/>
          <w:sz w:val="32"/>
          <w:szCs w:val="32"/>
          <w:lang w:eastAsia="fr-FR"/>
        </w:rPr>
        <w:t>–</w:t>
      </w:r>
      <w:r w:rsidR="004946E4" w:rsidRPr="00A0594F">
        <w:rPr>
          <w:rFonts w:eastAsia="Times New Roman" w:cstheme="minorHAnsi"/>
          <w:b/>
          <w:i/>
          <w:color w:val="2E74B5" w:themeColor="accent1" w:themeShade="BF"/>
          <w:sz w:val="32"/>
          <w:szCs w:val="32"/>
          <w:lang w:eastAsia="fr-FR"/>
        </w:rPr>
        <w:t xml:space="preserve"> </w:t>
      </w:r>
      <w:r w:rsidR="003B07D9" w:rsidRPr="00A0594F">
        <w:rPr>
          <w:rFonts w:eastAsia="Times New Roman" w:cstheme="minorHAnsi"/>
          <w:b/>
          <w:i/>
          <w:color w:val="2E74B5" w:themeColor="accent1" w:themeShade="BF"/>
          <w:sz w:val="32"/>
          <w:szCs w:val="32"/>
          <w:lang w:eastAsia="fr-FR"/>
        </w:rPr>
        <w:t>Revêtement sols et murs</w:t>
      </w:r>
    </w:p>
    <w:p w14:paraId="050F6A59" w14:textId="2720DA52"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bookmarkStart w:id="4" w:name="_Hlk178840482"/>
      <w:proofErr w:type="spellStart"/>
      <w:r w:rsidR="00DD33D6" w:rsidRPr="00A0594F">
        <w:rPr>
          <w:rFonts w:eastAsia="Times New Roman" w:cstheme="minorHAnsi"/>
          <w:b/>
          <w:color w:val="2E74B5" w:themeColor="accent1" w:themeShade="BF"/>
          <w:sz w:val="32"/>
          <w:szCs w:val="32"/>
          <w:lang w:eastAsia="fr-FR"/>
        </w:rPr>
        <w:t>xxxxx</w:t>
      </w:r>
      <w:proofErr w:type="spellEnd"/>
      <w:r w:rsidR="000C6AA3" w:rsidRPr="00A0594F">
        <w:rPr>
          <w:rFonts w:eastAsia="Times New Roman" w:cstheme="minorHAnsi"/>
          <w:b/>
          <w:color w:val="2E74B5" w:themeColor="accent1" w:themeShade="BF"/>
          <w:sz w:val="32"/>
          <w:szCs w:val="32"/>
          <w:lang w:eastAsia="fr-FR"/>
        </w:rPr>
        <w:t>/20</w:t>
      </w:r>
      <w:r w:rsidR="00DD33D6" w:rsidRPr="00A0594F">
        <w:rPr>
          <w:rFonts w:eastAsia="Times New Roman" w:cstheme="minorHAnsi"/>
          <w:b/>
          <w:color w:val="2E74B5" w:themeColor="accent1" w:themeShade="BF"/>
          <w:sz w:val="32"/>
          <w:szCs w:val="32"/>
          <w:lang w:eastAsia="fr-FR"/>
        </w:rPr>
        <w:t>25</w:t>
      </w:r>
      <w:r w:rsidR="000C6AA3" w:rsidRPr="00A0594F">
        <w:rPr>
          <w:rFonts w:eastAsia="Times New Roman" w:cstheme="minorHAnsi"/>
          <w:b/>
          <w:color w:val="2E74B5" w:themeColor="accent1" w:themeShade="BF"/>
          <w:sz w:val="32"/>
          <w:szCs w:val="32"/>
          <w:lang w:eastAsia="fr-FR"/>
        </w:rPr>
        <w:t>/</w:t>
      </w:r>
      <w:r w:rsidR="00F84A7C" w:rsidRPr="00A0594F">
        <w:rPr>
          <w:rFonts w:eastAsia="Times New Roman" w:cstheme="minorHAnsi"/>
          <w:b/>
          <w:color w:val="2E74B5" w:themeColor="accent1" w:themeShade="BF"/>
          <w:sz w:val="32"/>
          <w:szCs w:val="32"/>
          <w:lang w:eastAsia="fr-FR"/>
        </w:rPr>
        <w:t>1</w:t>
      </w:r>
      <w:r w:rsidR="000C6AA3" w:rsidRPr="00A0594F">
        <w:rPr>
          <w:rFonts w:eastAsia="Times New Roman" w:cstheme="minorHAnsi"/>
          <w:b/>
          <w:color w:val="2E74B5" w:themeColor="accent1" w:themeShade="BF"/>
          <w:sz w:val="32"/>
          <w:szCs w:val="32"/>
          <w:lang w:eastAsia="fr-FR"/>
        </w:rPr>
        <w:t>/</w:t>
      </w:r>
      <w:r w:rsidR="002B0F7F" w:rsidRPr="00A0594F">
        <w:rPr>
          <w:rFonts w:eastAsia="Times New Roman" w:cstheme="minorHAnsi"/>
          <w:b/>
          <w:color w:val="2E74B5" w:themeColor="accent1" w:themeShade="BF"/>
          <w:sz w:val="32"/>
          <w:szCs w:val="32"/>
          <w:lang w:eastAsia="fr-FR"/>
        </w:rPr>
        <w:t>377</w:t>
      </w:r>
      <w:r w:rsidR="00F84A7C" w:rsidRPr="00A0594F">
        <w:rPr>
          <w:rFonts w:eastAsia="Times New Roman" w:cstheme="minorHAnsi"/>
          <w:b/>
          <w:color w:val="2E74B5" w:themeColor="accent1" w:themeShade="BF"/>
          <w:sz w:val="32"/>
          <w:szCs w:val="32"/>
          <w:lang w:eastAsia="fr-FR"/>
        </w:rPr>
        <w:t>-01</w:t>
      </w:r>
      <w:bookmarkEnd w:id="4"/>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326441D9"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B3EF54D" w14:textId="49557226" w:rsidR="00DD33D6" w:rsidRDefault="00DD33D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6E08FA36" w14:textId="6973E4B9" w:rsidR="00DD33D6" w:rsidRDefault="00DD33D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E1A77D5" w14:textId="77777777" w:rsidR="00DD33D6" w:rsidRDefault="00DD33D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625824C7" w:rsidR="00A62172" w:rsidRPr="0097271D" w:rsidRDefault="003B07D9"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Pr>
          <w:rFonts w:eastAsia="Times New Roman" w:cstheme="minorHAnsi"/>
          <w:b/>
          <w:color w:val="C45911" w:themeColor="accent2" w:themeShade="BF"/>
          <w:sz w:val="32"/>
          <w:szCs w:val="32"/>
          <w:lang w:eastAsia="fr-FR"/>
        </w:rPr>
        <w:t>M</w:t>
      </w:r>
      <w:r w:rsidR="00A62172" w:rsidRPr="0097271D">
        <w:rPr>
          <w:rFonts w:eastAsia="Times New Roman" w:cstheme="minorHAnsi"/>
          <w:b/>
          <w:color w:val="C45911" w:themeColor="accent2" w:themeShade="BF"/>
          <w:sz w:val="32"/>
          <w:szCs w:val="32"/>
          <w:lang w:eastAsia="fr-FR"/>
        </w:rPr>
        <w:t xml:space="preserve">arché </w:t>
      </w:r>
      <w:r w:rsidR="0097271D">
        <w:rPr>
          <w:rFonts w:eastAsia="Times New Roman" w:cstheme="minorHAnsi"/>
          <w:b/>
          <w:color w:val="C45911" w:themeColor="accent2" w:themeShade="BF"/>
          <w:sz w:val="32"/>
          <w:szCs w:val="32"/>
          <w:lang w:eastAsia="fr-FR"/>
        </w:rPr>
        <w:t xml:space="preserve">privé </w:t>
      </w:r>
      <w:r w:rsidR="00A62172"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6A87CAC5" w:rsidR="00A62172"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A0594F">
        <w:rPr>
          <w:rFonts w:eastAsia="Times New Roman" w:cstheme="minorHAnsi"/>
          <w:b/>
          <w:color w:val="2E74B5" w:themeColor="accent1" w:themeShade="BF"/>
          <w:sz w:val="32"/>
          <w:szCs w:val="32"/>
          <w:lang w:eastAsia="fr-FR"/>
        </w:rPr>
        <w:t>Nom</w:t>
      </w:r>
    </w:p>
    <w:p w14:paraId="767AD7A8" w14:textId="61B03E0B" w:rsidR="003B07D9" w:rsidRDefault="003B07D9"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2"/>
          <w:szCs w:val="32"/>
          <w:lang w:eastAsia="fr-FR"/>
        </w:rPr>
      </w:pPr>
    </w:p>
    <w:p w14:paraId="41490922" w14:textId="77777777" w:rsidR="003B07D9" w:rsidRDefault="003B07D9"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2"/>
          <w:szCs w:val="32"/>
          <w:lang w:eastAsia="fr-FR"/>
        </w:rPr>
      </w:pPr>
    </w:p>
    <w:p w14:paraId="0430DE5C" w14:textId="77777777" w:rsidR="003B07D9" w:rsidRPr="00605F71" w:rsidRDefault="003B07D9"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27C5A45" w14:textId="77777777" w:rsidR="002E4010" w:rsidRDefault="002E4010"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33DF2CA4" w14:textId="495CA6EB"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5D51EBCB" w:rsidR="00A62172" w:rsidRPr="00A0594F" w:rsidRDefault="00A62172" w:rsidP="00FE0245">
      <w:pPr>
        <w:spacing w:after="0" w:line="240" w:lineRule="auto"/>
        <w:jc w:val="both"/>
        <w:rPr>
          <w:rFonts w:eastAsia="Times New Roman" w:cstheme="minorHAnsi"/>
          <w:color w:val="2E74B5" w:themeColor="accent1" w:themeShade="BF"/>
          <w:sz w:val="20"/>
          <w:szCs w:val="20"/>
          <w:lang w:eastAsia="fr-FR"/>
        </w:rPr>
      </w:pPr>
      <w:r w:rsidRPr="009247B4">
        <w:rPr>
          <w:rFonts w:eastAsia="Times New Roman" w:cstheme="minorHAnsi"/>
          <w:sz w:val="20"/>
          <w:szCs w:val="20"/>
          <w:lang w:eastAsia="fr-FR"/>
        </w:rPr>
        <w:t xml:space="preserve">Le marché est passé après </w:t>
      </w:r>
      <w:r w:rsidR="000C6AA3" w:rsidRPr="00A0594F">
        <w:rPr>
          <w:rFonts w:eastAsia="Times New Roman" w:cstheme="minorHAnsi"/>
          <w:b/>
          <w:color w:val="2E74B5" w:themeColor="accent1" w:themeShade="BF"/>
          <w:sz w:val="20"/>
          <w:szCs w:val="20"/>
          <w:lang w:eastAsia="fr-FR"/>
        </w:rPr>
        <w:t>appel d’offres ouvert</w:t>
      </w:r>
      <w:r w:rsidRPr="00A0594F">
        <w:rPr>
          <w:rFonts w:eastAsia="Times New Roman" w:cstheme="minorHAnsi"/>
          <w:b/>
          <w:color w:val="2E74B5" w:themeColor="accent1" w:themeShade="BF"/>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0EAF2B3C" w14:textId="77777777" w:rsidR="004E5F63" w:rsidRPr="00096D3D" w:rsidRDefault="004E5F63" w:rsidP="004E5F63">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HABILITEE A DONNER LES RENSEIGNEMENTS PREVUS</w:t>
      </w:r>
    </w:p>
    <w:p w14:paraId="711A634D" w14:textId="77777777" w:rsidR="004E5F63" w:rsidRPr="00096D3D" w:rsidRDefault="004E5F63" w:rsidP="004E5F63">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Pr="00096D3D">
        <w:rPr>
          <w:rFonts w:ascii="Calibri" w:eastAsia="Times New Roman" w:hAnsi="Calibri" w:cs="Calibri"/>
          <w:sz w:val="20"/>
          <w:szCs w:val="24"/>
          <w:lang w:eastAsia="fr-FR"/>
        </w:rPr>
        <w:t xml:space="preserve">du Fonds </w:t>
      </w:r>
      <w:r>
        <w:rPr>
          <w:rFonts w:ascii="Calibri" w:eastAsia="Times New Roman" w:hAnsi="Calibri" w:cs="Calibri"/>
          <w:sz w:val="20"/>
          <w:szCs w:val="24"/>
          <w:lang w:eastAsia="fr-FR"/>
        </w:rPr>
        <w:t>Social de l’Habitat - F.S</w:t>
      </w:r>
      <w:r w:rsidRPr="00096D3D">
        <w:rPr>
          <w:rFonts w:ascii="Calibri" w:eastAsia="Times New Roman" w:hAnsi="Calibri" w:cs="Calibri"/>
          <w:sz w:val="20"/>
          <w:szCs w:val="24"/>
          <w:lang w:eastAsia="fr-FR"/>
        </w:rPr>
        <w:t>.H.</w:t>
      </w:r>
    </w:p>
    <w:p w14:paraId="1C607E41" w14:textId="77777777" w:rsidR="004E5F63" w:rsidRPr="00096D3D" w:rsidRDefault="004E5F63" w:rsidP="004E5F63">
      <w:pPr>
        <w:spacing w:after="0" w:line="240" w:lineRule="auto"/>
        <w:jc w:val="both"/>
        <w:rPr>
          <w:rFonts w:ascii="Calibri" w:eastAsia="Times New Roman" w:hAnsi="Calibri" w:cs="Calibri"/>
          <w:sz w:val="20"/>
          <w:szCs w:val="24"/>
          <w:lang w:eastAsia="fr-FR"/>
        </w:rPr>
      </w:pPr>
    </w:p>
    <w:p w14:paraId="3CD85210" w14:textId="77777777" w:rsidR="004E5F63" w:rsidRPr="00096D3D" w:rsidRDefault="004E5F63" w:rsidP="004E5F63">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ORDONNATEUR DES DEPENSES</w:t>
      </w:r>
    </w:p>
    <w:p w14:paraId="51D11078" w14:textId="77777777" w:rsidR="004E5F63" w:rsidRPr="00096D3D" w:rsidRDefault="004E5F63" w:rsidP="004E5F63">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Pr="00096D3D">
        <w:rPr>
          <w:rFonts w:ascii="Calibri" w:eastAsia="Times New Roman" w:hAnsi="Calibri" w:cs="Calibri"/>
          <w:sz w:val="20"/>
          <w:szCs w:val="24"/>
          <w:lang w:eastAsia="fr-FR"/>
        </w:rPr>
        <w:t xml:space="preserve">du Fonds </w:t>
      </w:r>
      <w:r>
        <w:rPr>
          <w:rFonts w:ascii="Calibri" w:eastAsia="Times New Roman" w:hAnsi="Calibri" w:cs="Calibri"/>
          <w:sz w:val="20"/>
          <w:szCs w:val="24"/>
          <w:lang w:eastAsia="fr-FR"/>
        </w:rPr>
        <w:t>Social de l’Habitat - F.S</w:t>
      </w:r>
      <w:r w:rsidRPr="00096D3D">
        <w:rPr>
          <w:rFonts w:ascii="Calibri" w:eastAsia="Times New Roman" w:hAnsi="Calibri" w:cs="Calibri"/>
          <w:sz w:val="20"/>
          <w:szCs w:val="24"/>
          <w:lang w:eastAsia="fr-FR"/>
        </w:rPr>
        <w:t>.H.</w:t>
      </w:r>
    </w:p>
    <w:p w14:paraId="5C71B192" w14:textId="77777777" w:rsidR="004E5F63" w:rsidRPr="00096D3D" w:rsidRDefault="004E5F63" w:rsidP="004E5F63">
      <w:pPr>
        <w:spacing w:after="0" w:line="240" w:lineRule="auto"/>
        <w:jc w:val="both"/>
        <w:rPr>
          <w:rFonts w:ascii="Calibri" w:eastAsia="Times New Roman" w:hAnsi="Calibri" w:cs="Calibri"/>
          <w:sz w:val="20"/>
          <w:szCs w:val="24"/>
          <w:lang w:eastAsia="fr-FR"/>
        </w:rPr>
      </w:pPr>
    </w:p>
    <w:p w14:paraId="10B6100C" w14:textId="77777777" w:rsidR="004E5F63" w:rsidRPr="00096D3D" w:rsidRDefault="004E5F63" w:rsidP="004E5F63">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COMPTABLE ASSIGNATAIRE DES PAIEMENTS</w:t>
      </w:r>
    </w:p>
    <w:p w14:paraId="33926651" w14:textId="77777777" w:rsidR="004E5F63" w:rsidRPr="00096D3D" w:rsidRDefault="004E5F63" w:rsidP="004E5F63">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Madame l’Agent Comptable du Fonds Social de l’Habitat - F.S.H.</w:t>
      </w:r>
    </w:p>
    <w:p w14:paraId="126BEF9F" w14:textId="77777777" w:rsidR="004E5F63" w:rsidRPr="00096D3D" w:rsidRDefault="004E5F63" w:rsidP="004E5F63">
      <w:pPr>
        <w:spacing w:after="0" w:line="240" w:lineRule="auto"/>
        <w:jc w:val="both"/>
        <w:rPr>
          <w:rFonts w:ascii="Calibri" w:eastAsia="Times New Roman" w:hAnsi="Calibri" w:cs="Calibri"/>
          <w:sz w:val="20"/>
          <w:szCs w:val="24"/>
          <w:lang w:eastAsia="fr-FR"/>
        </w:rPr>
      </w:pPr>
    </w:p>
    <w:p w14:paraId="51D45118" w14:textId="77777777" w:rsidR="004E5F63" w:rsidRPr="00096D3D" w:rsidRDefault="004E5F63" w:rsidP="004E5F63">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RESPONSABLE DU MARCHE</w:t>
      </w:r>
    </w:p>
    <w:p w14:paraId="5937F79C" w14:textId="77777777" w:rsidR="004E5F63" w:rsidRPr="00096D3D" w:rsidRDefault="004E5F63" w:rsidP="004E5F63">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Pr="00096D3D">
        <w:rPr>
          <w:rFonts w:ascii="Calibri" w:eastAsia="Times New Roman" w:hAnsi="Calibri" w:cs="Calibri"/>
          <w:sz w:val="20"/>
          <w:szCs w:val="24"/>
          <w:lang w:eastAsia="fr-FR"/>
        </w:rPr>
        <w:t xml:space="preserve">du Fonds </w:t>
      </w:r>
      <w:r>
        <w:rPr>
          <w:rFonts w:ascii="Calibri" w:eastAsia="Times New Roman" w:hAnsi="Calibri" w:cs="Calibri"/>
          <w:sz w:val="20"/>
          <w:szCs w:val="24"/>
          <w:lang w:eastAsia="fr-FR"/>
        </w:rPr>
        <w:t>Social de l’Habitat - F.S</w:t>
      </w:r>
      <w:r w:rsidRPr="00096D3D">
        <w:rPr>
          <w:rFonts w:ascii="Calibri" w:eastAsia="Times New Roman" w:hAnsi="Calibri" w:cs="Calibri"/>
          <w:sz w:val="20"/>
          <w:szCs w:val="24"/>
          <w:lang w:eastAsia="fr-FR"/>
        </w:rPr>
        <w:t>.H.</w:t>
      </w:r>
    </w:p>
    <w:p w14:paraId="5322F91B" w14:textId="77777777" w:rsidR="004E5F63" w:rsidRPr="00096D3D" w:rsidRDefault="004E5F63" w:rsidP="004E5F63">
      <w:pPr>
        <w:spacing w:after="0" w:line="240" w:lineRule="auto"/>
        <w:rPr>
          <w:rFonts w:ascii="Calibri" w:eastAsia="Times New Roman" w:hAnsi="Calibri" w:cs="Calibr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5479E27B" w:rsidR="000C6AA3" w:rsidRPr="000C6AA3" w:rsidRDefault="000C6AA3" w:rsidP="00FE0245">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 xml:space="preserve">La maîtrise d’œuvre est assurée par </w:t>
      </w:r>
      <w:r w:rsidR="00DD33D6" w:rsidRPr="004E5F63">
        <w:rPr>
          <w:rFonts w:eastAsia="Times New Roman" w:cstheme="minorHAnsi"/>
          <w:b/>
          <w:sz w:val="20"/>
          <w:szCs w:val="24"/>
          <w:lang w:eastAsia="fr-FR"/>
        </w:rPr>
        <w:t>ACE</w:t>
      </w:r>
      <w:r>
        <w:rPr>
          <w:rFonts w:eastAsia="Times New Roman" w:cstheme="minorHAnsi"/>
          <w:sz w:val="20"/>
          <w:szCs w:val="24"/>
          <w:lang w:eastAsia="fr-FR"/>
        </w:rPr>
        <w:t xml:space="preserve">, représentée par </w:t>
      </w:r>
      <w:r w:rsidRPr="004E5F63">
        <w:rPr>
          <w:rFonts w:eastAsia="Times New Roman" w:cstheme="minorHAnsi"/>
          <w:b/>
          <w:color w:val="000000" w:themeColor="text1"/>
          <w:sz w:val="20"/>
          <w:szCs w:val="24"/>
          <w:lang w:eastAsia="fr-FR"/>
        </w:rPr>
        <w:t xml:space="preserve">M. </w:t>
      </w:r>
      <w:r w:rsidR="00DD33D6" w:rsidRPr="004E5F63">
        <w:rPr>
          <w:rFonts w:eastAsia="Times New Roman" w:cstheme="minorHAnsi"/>
          <w:b/>
          <w:color w:val="000000" w:themeColor="text1"/>
          <w:sz w:val="20"/>
          <w:szCs w:val="24"/>
          <w:lang w:eastAsia="fr-FR"/>
        </w:rPr>
        <w:t>SANCHEZ Régis</w:t>
      </w:r>
      <w:r>
        <w:rPr>
          <w:rFonts w:eastAsia="Times New Roman" w:cstheme="minorHAnsi"/>
          <w:sz w:val="20"/>
          <w:szCs w:val="24"/>
          <w:lang w:eastAsia="fr-FR"/>
        </w:rPr>
        <w:t xml:space="preserve">, domicilié </w:t>
      </w:r>
      <w:r w:rsidR="00DD33D6">
        <w:rPr>
          <w:rFonts w:eastAsia="Times New Roman" w:cstheme="minorHAnsi"/>
          <w:sz w:val="20"/>
          <w:szCs w:val="24"/>
          <w:lang w:eastAsia="fr-FR"/>
        </w:rPr>
        <w:t>lot 10 du lotissement artisanal - TOUHO</w:t>
      </w:r>
      <w:r w:rsidR="009D4600">
        <w:rPr>
          <w:rFonts w:eastAsia="Times New Roman" w:cstheme="minorHAnsi"/>
          <w:color w:val="5B9BD5" w:themeColor="accent1"/>
          <w:sz w:val="20"/>
          <w:szCs w:val="24"/>
          <w:lang w:eastAsia="fr-FR"/>
        </w:rPr>
        <w:t xml:space="preserve"> - </w:t>
      </w:r>
      <w:r w:rsidRPr="004E5F63">
        <w:rPr>
          <w:rFonts w:eastAsia="Times New Roman" w:cstheme="minorHAnsi"/>
          <w:b/>
          <w:color w:val="000000" w:themeColor="text1"/>
          <w:sz w:val="20"/>
          <w:szCs w:val="24"/>
          <w:lang w:eastAsia="fr-FR"/>
        </w:rPr>
        <w:t>Tel</w:t>
      </w:r>
      <w:r w:rsidR="009D4600" w:rsidRPr="004E5F63">
        <w:rPr>
          <w:rFonts w:eastAsia="Times New Roman" w:cstheme="minorHAnsi"/>
          <w:b/>
          <w:color w:val="000000" w:themeColor="text1"/>
          <w:sz w:val="20"/>
          <w:szCs w:val="24"/>
          <w:lang w:eastAsia="fr-FR"/>
        </w:rPr>
        <w:t xml:space="preserve"> : </w:t>
      </w:r>
      <w:r w:rsidR="00DD33D6" w:rsidRPr="004E5F63">
        <w:rPr>
          <w:rFonts w:eastAsia="Times New Roman" w:cstheme="minorHAnsi"/>
          <w:b/>
          <w:color w:val="000000" w:themeColor="text1"/>
          <w:sz w:val="20"/>
          <w:szCs w:val="24"/>
          <w:lang w:eastAsia="fr-FR"/>
        </w:rPr>
        <w:t>42 37 36</w:t>
      </w:r>
      <w:r w:rsidR="009D4600" w:rsidRPr="004E5F63">
        <w:rPr>
          <w:rFonts w:eastAsia="Times New Roman" w:cstheme="minorHAnsi"/>
          <w:b/>
          <w:color w:val="000000" w:themeColor="text1"/>
          <w:sz w:val="20"/>
          <w:szCs w:val="24"/>
          <w:lang w:eastAsia="fr-FR"/>
        </w:rPr>
        <w:t xml:space="preserve"> – Mail : </w:t>
      </w:r>
      <w:r w:rsidR="00DD33D6" w:rsidRPr="004E5F63">
        <w:rPr>
          <w:rFonts w:eastAsia="Times New Roman" w:cstheme="minorHAnsi"/>
          <w:b/>
          <w:color w:val="000000" w:themeColor="text1"/>
          <w:sz w:val="20"/>
          <w:szCs w:val="24"/>
          <w:lang w:eastAsia="fr-FR"/>
        </w:rPr>
        <w:t>bet.ace@lagoon</w:t>
      </w:r>
      <w:r w:rsidR="009D4600" w:rsidRPr="004E5F63">
        <w:rPr>
          <w:rFonts w:eastAsia="Times New Roman" w:cstheme="minorHAnsi"/>
          <w:b/>
          <w:color w:val="000000" w:themeColor="text1"/>
          <w:sz w:val="20"/>
          <w:szCs w:val="24"/>
          <w:lang w:eastAsia="fr-FR"/>
        </w:rPr>
        <w:t>.nc</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4E5F63" w:rsidRDefault="00D9292F" w:rsidP="00D9292F">
            <w:pPr>
              <w:spacing w:after="0" w:line="240" w:lineRule="auto"/>
              <w:jc w:val="both"/>
              <w:rPr>
                <w:rFonts w:ascii="Calibri" w:eastAsia="Times New Roman" w:hAnsi="Calibri" w:cs="Calibri"/>
                <w:b/>
                <w:sz w:val="20"/>
                <w:szCs w:val="24"/>
                <w:lang w:eastAsia="fr-FR"/>
              </w:rPr>
            </w:pPr>
            <w:r w:rsidRPr="004E5F63">
              <w:rPr>
                <w:rFonts w:ascii="Calibri" w:eastAsia="Times New Roman" w:hAnsi="Calibri" w:cs="Calibri"/>
                <w:b/>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4E5F63" w:rsidRDefault="00D9292F" w:rsidP="00D9292F">
            <w:pPr>
              <w:spacing w:after="0" w:line="240" w:lineRule="auto"/>
              <w:jc w:val="both"/>
              <w:rPr>
                <w:rFonts w:ascii="Calibri" w:eastAsia="Times New Roman" w:hAnsi="Calibri" w:cs="Calibri"/>
                <w:b/>
                <w:sz w:val="20"/>
                <w:szCs w:val="24"/>
                <w:lang w:eastAsia="fr-FR"/>
              </w:rPr>
            </w:pPr>
            <w:r w:rsidRPr="004E5F63">
              <w:rPr>
                <w:rFonts w:ascii="Calibri" w:eastAsia="Times New Roman" w:hAnsi="Calibri" w:cs="Calibri"/>
                <w:b/>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4E5F63" w:rsidRDefault="00D9292F" w:rsidP="00D9292F">
            <w:pPr>
              <w:spacing w:after="0" w:line="240" w:lineRule="auto"/>
              <w:jc w:val="both"/>
              <w:rPr>
                <w:rFonts w:ascii="Calibri" w:eastAsia="Times New Roman" w:hAnsi="Calibri" w:cs="Calibri"/>
                <w:b/>
                <w:sz w:val="20"/>
                <w:szCs w:val="24"/>
                <w:lang w:eastAsia="fr-FR"/>
              </w:rPr>
            </w:pPr>
            <w:r w:rsidRPr="004E5F63">
              <w:rPr>
                <w:rFonts w:ascii="Calibri" w:eastAsia="Times New Roman" w:hAnsi="Calibri" w:cs="Calibri"/>
                <w:b/>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4E5F63" w:rsidRDefault="00D9292F" w:rsidP="00D9292F">
            <w:pPr>
              <w:spacing w:after="0" w:line="240" w:lineRule="auto"/>
              <w:jc w:val="both"/>
              <w:rPr>
                <w:rFonts w:ascii="Calibri" w:eastAsia="Times New Roman" w:hAnsi="Calibri" w:cs="Calibri"/>
                <w:b/>
                <w:sz w:val="20"/>
                <w:szCs w:val="24"/>
                <w:lang w:eastAsia="fr-FR"/>
              </w:rPr>
            </w:pPr>
            <w:r w:rsidRPr="004E5F63">
              <w:rPr>
                <w:rFonts w:ascii="Calibri" w:eastAsia="Times New Roman" w:hAnsi="Calibri" w:cs="Calibri"/>
                <w:b/>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4E5F63" w:rsidRDefault="00D9292F" w:rsidP="00D9292F">
            <w:pPr>
              <w:spacing w:after="0" w:line="240" w:lineRule="auto"/>
              <w:jc w:val="both"/>
              <w:rPr>
                <w:rFonts w:ascii="Calibri" w:eastAsia="Times New Roman" w:hAnsi="Calibri" w:cs="Calibri"/>
                <w:b/>
                <w:sz w:val="20"/>
                <w:szCs w:val="24"/>
                <w:lang w:eastAsia="fr-FR"/>
              </w:rPr>
            </w:pPr>
            <w:r w:rsidRPr="004E5F63">
              <w:rPr>
                <w:rFonts w:ascii="Calibri" w:eastAsia="Times New Roman" w:hAnsi="Calibri" w:cs="Calibri"/>
                <w:b/>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4E5F63" w:rsidRDefault="00D9292F" w:rsidP="00D9292F">
            <w:pPr>
              <w:spacing w:after="0" w:line="240" w:lineRule="auto"/>
              <w:jc w:val="both"/>
              <w:rPr>
                <w:rFonts w:ascii="Calibri" w:eastAsia="Times New Roman" w:hAnsi="Calibri" w:cs="Calibri"/>
                <w:b/>
                <w:sz w:val="20"/>
                <w:szCs w:val="24"/>
                <w:lang w:eastAsia="fr-FR"/>
              </w:rPr>
            </w:pPr>
            <w:r w:rsidRPr="004E5F63">
              <w:rPr>
                <w:rFonts w:ascii="Calibri" w:eastAsia="Times New Roman" w:hAnsi="Calibri" w:cs="Calibri"/>
                <w:b/>
                <w:sz w:val="20"/>
                <w:szCs w:val="24"/>
                <w:lang w:eastAsia="fr-FR"/>
              </w:rPr>
              <w:t>N° Assurance Responsabilité Civile et Professionnelle</w:t>
            </w:r>
            <w:r w:rsidR="00721B1D" w:rsidRPr="004E5F63">
              <w:rPr>
                <w:rFonts w:ascii="Calibri" w:eastAsia="Times New Roman" w:hAnsi="Calibri" w:cs="Calibri"/>
                <w:b/>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52B69315" w14:textId="11866794"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39F6C9A8" w14:textId="77777777" w:rsidR="004E5F63" w:rsidRPr="00096D3D" w:rsidRDefault="004E5F63" w:rsidP="004E5F63">
      <w:pPr>
        <w:spacing w:after="0" w:line="240" w:lineRule="auto"/>
        <w:ind w:right="23"/>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SOCIAL DE L’HABITAT</w:t>
      </w:r>
      <w:r>
        <w:rPr>
          <w:rFonts w:ascii="Calibri" w:hAnsi="Calibri" w:cs="Calibri"/>
          <w:sz w:val="20"/>
          <w:szCs w:val="20"/>
          <w:bdr w:val="none" w:sz="0" w:space="0" w:color="auto" w:frame="1"/>
          <w:shd w:val="clear" w:color="auto" w:fill="FFFFFF"/>
        </w:rPr>
        <w:t>, par abréviation F.S.H, société mutualiste régie par les dispositions de l’article 4 de la loi du 01/04/1898 et créée par délibération n° 210/CP du 30 octobre 1992, ayant son siège social à NOUMEA (98800), 1 rue de la Somme, Immeuble Jules FERRY  (BP 3887 – 98846 NOUMEA CEDEX), inscrite au RIDET sous le numéro 0 139 501.001, ici représentée par sa Directrice Générale, Madame </w:t>
      </w:r>
      <w:r w:rsidRPr="00A0594F">
        <w:rPr>
          <w:rFonts w:eastAsia="Times New Roman" w:cstheme="minorHAnsi"/>
          <w:b/>
          <w:color w:val="2E74B5" w:themeColor="accent1" w:themeShade="BF"/>
          <w:sz w:val="20"/>
          <w:lang w:eastAsia="fr-FR"/>
        </w:rPr>
        <w:t>Chrystel INIZAN</w:t>
      </w:r>
      <w:r>
        <w:rPr>
          <w:rFonts w:ascii="Calibri" w:hAnsi="Calibri" w:cs="Calibri"/>
          <w:sz w:val="20"/>
          <w:szCs w:val="20"/>
          <w:bdr w:val="none" w:sz="0" w:space="0" w:color="auto" w:frame="1"/>
          <w:shd w:val="clear" w:color="auto" w:fill="FFFFFF"/>
        </w:rPr>
        <w:t>, domiciliée professionnellement à NOUMEA, 1 rue de la Somme</w:t>
      </w:r>
    </w:p>
    <w:p w14:paraId="4BA301D4" w14:textId="77777777" w:rsidR="004E5F63" w:rsidRPr="00096D3D" w:rsidRDefault="004E5F63" w:rsidP="004E5F63">
      <w:pPr>
        <w:tabs>
          <w:tab w:val="left" w:pos="567"/>
        </w:tabs>
        <w:spacing w:after="0" w:line="240" w:lineRule="auto"/>
        <w:ind w:right="23"/>
        <w:jc w:val="both"/>
        <w:rPr>
          <w:rFonts w:eastAsia="Times New Roman" w:cstheme="minorHAnsi"/>
          <w:sz w:val="20"/>
          <w:szCs w:val="20"/>
          <w:lang w:eastAsia="fr-FR"/>
        </w:rPr>
      </w:pPr>
    </w:p>
    <w:p w14:paraId="478A0D03" w14:textId="77777777" w:rsidR="004E5F63" w:rsidRPr="00096D3D" w:rsidRDefault="004E5F63" w:rsidP="004E5F63">
      <w:pPr>
        <w:tabs>
          <w:tab w:val="left" w:pos="567"/>
        </w:tabs>
        <w:spacing w:after="0" w:line="240" w:lineRule="auto"/>
        <w:ind w:right="23"/>
        <w:jc w:val="both"/>
        <w:rPr>
          <w:rFonts w:eastAsia="Times New Roman" w:cstheme="minorHAnsi"/>
          <w:b/>
          <w:sz w:val="20"/>
          <w:szCs w:val="20"/>
          <w:lang w:eastAsia="fr-FR"/>
        </w:rPr>
      </w:pPr>
      <w:r w:rsidRPr="00096D3D">
        <w:rPr>
          <w:rFonts w:eastAsia="Times New Roman" w:cstheme="minorHAnsi"/>
          <w:sz w:val="20"/>
          <w:szCs w:val="20"/>
          <w:lang w:eastAsia="fr-FR"/>
        </w:rPr>
        <w:t xml:space="preserve">La société FSH agissant en sa qualité de Maître de l’Ouvrage est ci-après identifiée par les termes génériques </w:t>
      </w:r>
      <w:r w:rsidRPr="00096D3D">
        <w:rPr>
          <w:rFonts w:eastAsia="Times New Roman" w:cstheme="minorHAnsi"/>
          <w:b/>
          <w:sz w:val="20"/>
          <w:szCs w:val="20"/>
          <w:lang w:eastAsia="fr-FR"/>
        </w:rPr>
        <w:t xml:space="preserve">« le FSH » </w:t>
      </w:r>
      <w:r w:rsidRPr="00096D3D">
        <w:rPr>
          <w:rFonts w:eastAsia="Times New Roman" w:cstheme="minorHAnsi"/>
          <w:sz w:val="20"/>
          <w:szCs w:val="20"/>
          <w:lang w:eastAsia="fr-FR"/>
        </w:rPr>
        <w:t>ou</w:t>
      </w:r>
      <w:r w:rsidRPr="00096D3D">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04FEA10A" w14:textId="0CC71457" w:rsidR="00B048BB" w:rsidRPr="00A0594F" w:rsidRDefault="00513C41" w:rsidP="00513C41">
      <w:pPr>
        <w:spacing w:after="0" w:line="240" w:lineRule="auto"/>
        <w:jc w:val="both"/>
        <w:rPr>
          <w:rFonts w:ascii="Calibri" w:eastAsia="Times New Roman" w:hAnsi="Calibri" w:cs="Calibri"/>
          <w:b/>
          <w:iCs/>
          <w:color w:val="2E74B5" w:themeColor="accent1" w:themeShade="BF"/>
          <w:sz w:val="20"/>
          <w:szCs w:val="20"/>
          <w:lang w:eastAsia="fr-FR"/>
        </w:rPr>
      </w:pPr>
      <w:r w:rsidRPr="00513C41">
        <w:rPr>
          <w:rFonts w:ascii="Calibri" w:eastAsia="Times New Roman" w:hAnsi="Calibri" w:cs="Calibri"/>
          <w:sz w:val="20"/>
          <w:szCs w:val="24"/>
          <w:lang w:eastAsia="fr-FR"/>
        </w:rPr>
        <w:t xml:space="preserve">Les travaux, objets du marché, consistent </w:t>
      </w:r>
      <w:r w:rsidRPr="00513C41">
        <w:rPr>
          <w:rFonts w:ascii="Calibri" w:eastAsia="Times New Roman" w:hAnsi="Calibri" w:cs="Calibri"/>
          <w:iCs/>
          <w:sz w:val="20"/>
          <w:szCs w:val="20"/>
          <w:lang w:eastAsia="fr-FR"/>
        </w:rPr>
        <w:t xml:space="preserve">en </w:t>
      </w:r>
      <w:r w:rsidR="002E4010">
        <w:rPr>
          <w:rFonts w:ascii="Calibri" w:eastAsia="Times New Roman" w:hAnsi="Calibri" w:cs="Calibri"/>
          <w:iCs/>
          <w:sz w:val="20"/>
          <w:szCs w:val="20"/>
          <w:lang w:eastAsia="fr-FR"/>
        </w:rPr>
        <w:t xml:space="preserve">la </w:t>
      </w:r>
      <w:r w:rsidR="002E4010" w:rsidRPr="00A0594F">
        <w:rPr>
          <w:rFonts w:eastAsia="Times New Roman" w:cstheme="minorHAnsi"/>
          <w:b/>
          <w:color w:val="2E74B5" w:themeColor="accent1" w:themeShade="BF"/>
          <w:sz w:val="20"/>
          <w:szCs w:val="24"/>
          <w:lang w:eastAsia="fr-FR"/>
        </w:rPr>
        <w:t>réfection en site occupé de</w:t>
      </w:r>
      <w:r w:rsidR="00DD33D6" w:rsidRPr="00A0594F">
        <w:rPr>
          <w:rFonts w:eastAsia="Times New Roman" w:cstheme="minorHAnsi"/>
          <w:b/>
          <w:color w:val="2E74B5" w:themeColor="accent1" w:themeShade="BF"/>
          <w:sz w:val="20"/>
          <w:szCs w:val="24"/>
          <w:lang w:eastAsia="fr-FR"/>
        </w:rPr>
        <w:t xml:space="preserve"> 10</w:t>
      </w:r>
      <w:r w:rsidR="002E4010" w:rsidRPr="00A0594F">
        <w:rPr>
          <w:rFonts w:eastAsia="Times New Roman" w:cstheme="minorHAnsi"/>
          <w:b/>
          <w:color w:val="2E74B5" w:themeColor="accent1" w:themeShade="BF"/>
          <w:sz w:val="20"/>
          <w:szCs w:val="24"/>
          <w:lang w:eastAsia="fr-FR"/>
        </w:rPr>
        <w:t xml:space="preserve"> bacs à douche</w:t>
      </w:r>
      <w:r w:rsidR="00DD33D6" w:rsidRPr="00A0594F">
        <w:rPr>
          <w:rFonts w:eastAsia="Times New Roman" w:cstheme="minorHAnsi"/>
          <w:b/>
          <w:color w:val="2E74B5" w:themeColor="accent1" w:themeShade="BF"/>
          <w:sz w:val="20"/>
          <w:szCs w:val="24"/>
          <w:lang w:eastAsia="fr-FR"/>
        </w:rPr>
        <w:t xml:space="preserve"> – Pavillons tropicaux </w:t>
      </w:r>
      <w:proofErr w:type="spellStart"/>
      <w:r w:rsidR="00DD33D6" w:rsidRPr="00A0594F">
        <w:rPr>
          <w:rFonts w:eastAsia="Times New Roman" w:cstheme="minorHAnsi"/>
          <w:b/>
          <w:color w:val="2E74B5" w:themeColor="accent1" w:themeShade="BF"/>
          <w:sz w:val="20"/>
          <w:szCs w:val="24"/>
          <w:lang w:eastAsia="fr-FR"/>
        </w:rPr>
        <w:t>Wé</w:t>
      </w:r>
      <w:proofErr w:type="spellEnd"/>
      <w:r w:rsidR="00DD33D6" w:rsidRPr="00A0594F">
        <w:rPr>
          <w:rFonts w:eastAsia="Times New Roman" w:cstheme="minorHAnsi"/>
          <w:b/>
          <w:color w:val="2E74B5" w:themeColor="accent1" w:themeShade="BF"/>
          <w:sz w:val="20"/>
          <w:szCs w:val="24"/>
          <w:lang w:eastAsia="fr-FR"/>
        </w:rPr>
        <w:t xml:space="preserve"> </w:t>
      </w:r>
      <w:proofErr w:type="spellStart"/>
      <w:r w:rsidR="00DD33D6" w:rsidRPr="00A0594F">
        <w:rPr>
          <w:rFonts w:eastAsia="Times New Roman" w:cstheme="minorHAnsi"/>
          <w:b/>
          <w:color w:val="2E74B5" w:themeColor="accent1" w:themeShade="BF"/>
          <w:sz w:val="20"/>
          <w:szCs w:val="24"/>
          <w:lang w:eastAsia="fr-FR"/>
        </w:rPr>
        <w:t>Pwé</w:t>
      </w:r>
      <w:proofErr w:type="spellEnd"/>
      <w:r w:rsidR="00DD33D6" w:rsidRPr="00A0594F">
        <w:rPr>
          <w:rFonts w:eastAsia="Times New Roman" w:cstheme="minorHAnsi"/>
          <w:b/>
          <w:color w:val="2E74B5" w:themeColor="accent1" w:themeShade="BF"/>
          <w:sz w:val="20"/>
          <w:szCs w:val="24"/>
          <w:lang w:eastAsia="fr-FR"/>
        </w:rPr>
        <w:t xml:space="preserve"> à </w:t>
      </w:r>
      <w:proofErr w:type="spellStart"/>
      <w:r w:rsidR="00DD33D6" w:rsidRPr="00A0594F">
        <w:rPr>
          <w:rFonts w:eastAsia="Times New Roman" w:cstheme="minorHAnsi"/>
          <w:b/>
          <w:color w:val="2E74B5" w:themeColor="accent1" w:themeShade="BF"/>
          <w:sz w:val="20"/>
          <w:szCs w:val="24"/>
          <w:lang w:eastAsia="fr-FR"/>
        </w:rPr>
        <w:t>Pouembout</w:t>
      </w:r>
      <w:proofErr w:type="spellEnd"/>
      <w:r w:rsidR="002E4010" w:rsidRPr="00A0594F">
        <w:rPr>
          <w:rFonts w:ascii="Calibri" w:eastAsia="Times New Roman" w:hAnsi="Calibri" w:cs="Calibri"/>
          <w:b/>
          <w:iCs/>
          <w:color w:val="2E74B5" w:themeColor="accent1" w:themeShade="BF"/>
          <w:sz w:val="20"/>
          <w:szCs w:val="20"/>
          <w:lang w:eastAsia="fr-FR"/>
        </w:rPr>
        <w:t xml:space="preserve"> – </w:t>
      </w:r>
      <w:r w:rsidR="004314F5" w:rsidRPr="00A0594F">
        <w:rPr>
          <w:rFonts w:ascii="Calibri" w:eastAsia="Times New Roman" w:hAnsi="Calibri" w:cs="Calibri"/>
          <w:b/>
          <w:iCs/>
          <w:color w:val="2E74B5" w:themeColor="accent1" w:themeShade="BF"/>
          <w:sz w:val="20"/>
          <w:szCs w:val="20"/>
          <w:lang w:eastAsia="fr-FR"/>
        </w:rPr>
        <w:t>REVETEMENT SOLS ET MURS</w:t>
      </w:r>
      <w:r w:rsidR="00185557" w:rsidRPr="00A0594F">
        <w:rPr>
          <w:rFonts w:ascii="Calibri" w:eastAsia="Times New Roman" w:hAnsi="Calibri" w:cs="Calibri"/>
          <w:b/>
          <w:iCs/>
          <w:color w:val="2E74B5" w:themeColor="accent1" w:themeShade="BF"/>
          <w:sz w:val="20"/>
          <w:szCs w:val="20"/>
          <w:lang w:eastAsia="fr-FR"/>
        </w:rPr>
        <w:t xml:space="preserve"> EN CARREALAGE</w:t>
      </w:r>
      <w:r w:rsidR="002E4010" w:rsidRPr="00A0594F">
        <w:rPr>
          <w:rFonts w:ascii="Calibri" w:eastAsia="Times New Roman" w:hAnsi="Calibri" w:cs="Calibri"/>
          <w:b/>
          <w:iCs/>
          <w:color w:val="2E74B5" w:themeColor="accent1" w:themeShade="BF"/>
          <w:sz w:val="20"/>
          <w:szCs w:val="20"/>
          <w:lang w:eastAsia="fr-FR"/>
        </w:rPr>
        <w:t>- LOT 1</w:t>
      </w:r>
      <w:r w:rsidR="00185557" w:rsidRPr="00A0594F">
        <w:rPr>
          <w:rFonts w:ascii="Calibri" w:eastAsia="Times New Roman" w:hAnsi="Calibri" w:cs="Calibri"/>
          <w:b/>
          <w:iCs/>
          <w:color w:val="2E74B5" w:themeColor="accent1" w:themeShade="BF"/>
          <w:sz w:val="20"/>
          <w:szCs w:val="20"/>
          <w:lang w:eastAsia="fr-FR"/>
        </w:rPr>
        <w:t>9</w:t>
      </w:r>
      <w:r w:rsidR="004946E4" w:rsidRPr="00A0594F">
        <w:rPr>
          <w:rFonts w:ascii="Calibri" w:eastAsia="Times New Roman" w:hAnsi="Calibri" w:cs="Calibri"/>
          <w:b/>
          <w:iCs/>
          <w:color w:val="2E74B5" w:themeColor="accent1" w:themeShade="BF"/>
          <w:sz w:val="20"/>
          <w:szCs w:val="20"/>
          <w:lang w:eastAsia="fr-FR"/>
        </w:rPr>
        <w:t>.</w:t>
      </w:r>
    </w:p>
    <w:p w14:paraId="183A0664" w14:textId="0513EF0B" w:rsidR="00955D78" w:rsidRDefault="00955D78" w:rsidP="00513C41">
      <w:pPr>
        <w:spacing w:after="0" w:line="240" w:lineRule="auto"/>
        <w:jc w:val="both"/>
        <w:rPr>
          <w:rFonts w:ascii="Calibri" w:eastAsia="Times New Roman" w:hAnsi="Calibri" w:cs="Calibri"/>
          <w:b/>
          <w:iCs/>
          <w:color w:val="5B9BD5" w:themeColor="accent1"/>
          <w:sz w:val="20"/>
          <w:szCs w:val="20"/>
          <w:lang w:eastAsia="fr-FR"/>
        </w:rPr>
      </w:pPr>
    </w:p>
    <w:p w14:paraId="37420B4E" w14:textId="77777777" w:rsidR="00C60518" w:rsidRPr="00117308" w:rsidRDefault="00C60518" w:rsidP="00C60518">
      <w:pPr>
        <w:pStyle w:val="Corpsdetexte"/>
        <w:rPr>
          <w:rFonts w:asciiTheme="minorHAnsi" w:hAnsiTheme="minorHAnsi" w:cstheme="minorHAnsi"/>
          <w:szCs w:val="20"/>
        </w:rPr>
      </w:pPr>
      <w:r w:rsidRPr="00117308">
        <w:rPr>
          <w:rFonts w:asciiTheme="minorHAnsi" w:hAnsiTheme="minorHAnsi" w:cstheme="minorHAnsi"/>
          <w:szCs w:val="20"/>
        </w:rPr>
        <w:t xml:space="preserve">Le marché est passé sous la forme d’un </w:t>
      </w:r>
      <w:r w:rsidRPr="00A0594F">
        <w:rPr>
          <w:rFonts w:asciiTheme="minorHAnsi" w:hAnsiTheme="minorHAnsi" w:cstheme="minorHAnsi"/>
          <w:b/>
          <w:color w:val="2E74B5" w:themeColor="accent1" w:themeShade="BF"/>
          <w:szCs w:val="20"/>
        </w:rPr>
        <w:t>marché réglé au métré</w:t>
      </w:r>
      <w:r w:rsidRPr="00A0594F">
        <w:rPr>
          <w:rFonts w:asciiTheme="minorHAnsi" w:hAnsiTheme="minorHAnsi" w:cstheme="minorHAnsi"/>
          <w:color w:val="2E74B5" w:themeColor="accent1" w:themeShade="BF"/>
          <w:szCs w:val="20"/>
        </w:rPr>
        <w:t xml:space="preserve"> </w:t>
      </w:r>
      <w:r w:rsidRPr="00117308">
        <w:rPr>
          <w:rFonts w:asciiTheme="minorHAnsi" w:hAnsiTheme="minorHAnsi" w:cstheme="minorHAnsi"/>
          <w:szCs w:val="20"/>
        </w:rPr>
        <w:t>des quantités réellement exécutées par application du bordereau de prix unitaire</w:t>
      </w:r>
      <w:r>
        <w:rPr>
          <w:rFonts w:asciiTheme="minorHAnsi" w:hAnsiTheme="minorHAnsi" w:cstheme="minorHAnsi"/>
          <w:szCs w:val="20"/>
        </w:rPr>
        <w:t>s</w:t>
      </w:r>
      <w:r w:rsidRPr="00117308">
        <w:rPr>
          <w:rFonts w:asciiTheme="minorHAnsi" w:hAnsiTheme="minorHAnsi" w:cstheme="minorHAnsi"/>
          <w:szCs w:val="20"/>
        </w:rPr>
        <w:t xml:space="preserve"> et sera réalisé selon le planning prévisionnel établi par l’entrepreneur en consultation avec les occupants des logements. </w:t>
      </w:r>
    </w:p>
    <w:p w14:paraId="6C57A79B" w14:textId="79C5C5BD" w:rsidR="00955D78" w:rsidRDefault="00955D78" w:rsidP="00513C41">
      <w:pPr>
        <w:spacing w:after="0" w:line="240" w:lineRule="auto"/>
        <w:jc w:val="both"/>
        <w:rPr>
          <w:rFonts w:ascii="Calibri" w:eastAsia="Times New Roman" w:hAnsi="Calibri" w:cs="Calibri"/>
          <w:b/>
          <w:iCs/>
          <w:color w:val="5B9BD5" w:themeColor="accent1"/>
          <w:sz w:val="20"/>
          <w:szCs w:val="20"/>
          <w:lang w:eastAsia="fr-FR"/>
        </w:rPr>
      </w:pPr>
    </w:p>
    <w:p w14:paraId="74F0BF62" w14:textId="4606F5CE" w:rsidR="00513C41" w:rsidRPr="00A0594F" w:rsidRDefault="00513C41" w:rsidP="00513C41">
      <w:pPr>
        <w:spacing w:after="0" w:line="240" w:lineRule="auto"/>
        <w:jc w:val="both"/>
        <w:rPr>
          <w:rFonts w:ascii="Calibri" w:eastAsia="Times New Roman" w:hAnsi="Calibri" w:cs="Calibri"/>
          <w:b/>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seront réalisés en</w:t>
      </w:r>
      <w:r w:rsidR="00A0594F">
        <w:rPr>
          <w:rFonts w:ascii="Calibri" w:eastAsia="Times New Roman" w:hAnsi="Calibri" w:cs="Calibri"/>
          <w:sz w:val="20"/>
          <w:szCs w:val="24"/>
          <w:lang w:eastAsia="fr-FR"/>
        </w:rPr>
        <w:t xml:space="preserve"> </w:t>
      </w:r>
      <w:r w:rsidR="00A0594F" w:rsidRPr="00A0594F">
        <w:rPr>
          <w:rFonts w:ascii="Calibri" w:eastAsia="Times New Roman" w:hAnsi="Calibri" w:cs="Calibri"/>
          <w:b/>
          <w:sz w:val="20"/>
          <w:szCs w:val="24"/>
          <w:lang w:eastAsia="fr-FR"/>
        </w:rPr>
        <w:t>UNE</w:t>
      </w:r>
      <w:r w:rsidR="00A0594F">
        <w:rPr>
          <w:rFonts w:ascii="Calibri" w:eastAsia="Times New Roman" w:hAnsi="Calibri" w:cs="Calibri"/>
          <w:sz w:val="20"/>
          <w:szCs w:val="24"/>
          <w:lang w:eastAsia="fr-FR"/>
        </w:rPr>
        <w:t xml:space="preserve"> (</w:t>
      </w:r>
      <w:r w:rsidR="00DD33D6" w:rsidRPr="00A0594F">
        <w:rPr>
          <w:rFonts w:ascii="Calibri" w:eastAsia="Times New Roman" w:hAnsi="Calibri" w:cs="Calibri"/>
          <w:b/>
          <w:sz w:val="20"/>
          <w:szCs w:val="24"/>
          <w:lang w:eastAsia="fr-FR"/>
        </w:rPr>
        <w:t>1</w:t>
      </w:r>
      <w:r w:rsidR="00A0594F">
        <w:rPr>
          <w:rFonts w:ascii="Calibri" w:eastAsia="Times New Roman" w:hAnsi="Calibri" w:cs="Calibri"/>
          <w:b/>
          <w:sz w:val="20"/>
          <w:szCs w:val="24"/>
          <w:lang w:eastAsia="fr-FR"/>
        </w:rPr>
        <w:t>)</w:t>
      </w:r>
      <w:r w:rsidR="00955D78" w:rsidRPr="00A0594F">
        <w:rPr>
          <w:rFonts w:ascii="Calibri" w:eastAsia="Times New Roman" w:hAnsi="Calibri" w:cs="Calibri"/>
          <w:b/>
          <w:color w:val="548DD4"/>
          <w:sz w:val="20"/>
          <w:szCs w:val="24"/>
          <w:lang w:eastAsia="fr-FR"/>
        </w:rPr>
        <w:t xml:space="preserve"> </w:t>
      </w:r>
      <w:r w:rsidRPr="00A0594F">
        <w:rPr>
          <w:rFonts w:ascii="Calibri" w:eastAsia="Times New Roman" w:hAnsi="Calibri" w:cs="Calibri"/>
          <w:b/>
          <w:sz w:val="20"/>
          <w:szCs w:val="24"/>
          <w:lang w:eastAsia="fr-FR"/>
        </w:rPr>
        <w:t>tranche</w:t>
      </w:r>
      <w:r w:rsidR="00955D78" w:rsidRPr="00A0594F">
        <w:rPr>
          <w:rFonts w:ascii="Calibri" w:eastAsia="Times New Roman" w:hAnsi="Calibri" w:cs="Calibri"/>
          <w:b/>
          <w:sz w:val="20"/>
          <w:szCs w:val="24"/>
          <w:lang w:eastAsia="fr-FR"/>
        </w:rPr>
        <w:t xml:space="preserve"> budgétaire ferme</w:t>
      </w:r>
      <w:r w:rsidRPr="00A0594F">
        <w:rPr>
          <w:rFonts w:ascii="Calibri" w:eastAsia="Times New Roman" w:hAnsi="Calibri" w:cs="Calibri"/>
          <w:b/>
          <w:sz w:val="20"/>
          <w:szCs w:val="24"/>
          <w:lang w:eastAsia="fr-FR"/>
        </w:rPr>
        <w:t>.</w:t>
      </w: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4B23E355"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3AD50F2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4FFA25E9"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A0594F" w:rsidRPr="00A0594F">
        <w:rPr>
          <w:rFonts w:ascii="Calibri" w:eastAsia="Times New Roman" w:hAnsi="Calibri" w:cs="Calibri"/>
          <w:b/>
          <w:bCs/>
          <w:sz w:val="20"/>
          <w:szCs w:val="20"/>
          <w:lang w:eastAsia="fr-FR"/>
        </w:rPr>
        <w:t>SIX</w:t>
      </w:r>
      <w:r w:rsidR="00A0594F" w:rsidRPr="00A0594F">
        <w:rPr>
          <w:rFonts w:ascii="Calibri" w:eastAsia="Times New Roman" w:hAnsi="Calibri" w:cs="Calibri"/>
          <w:b/>
          <w:bCs/>
          <w:color w:val="2E74B5" w:themeColor="accent1" w:themeShade="BF"/>
          <w:sz w:val="20"/>
          <w:szCs w:val="20"/>
          <w:lang w:eastAsia="fr-FR"/>
        </w:rPr>
        <w:t xml:space="preserve"> (</w:t>
      </w:r>
      <w:r w:rsidR="00C60518" w:rsidRPr="00A0594F">
        <w:rPr>
          <w:rFonts w:ascii="Calibri" w:eastAsia="Times New Roman" w:hAnsi="Calibri" w:cs="Calibri"/>
          <w:b/>
          <w:bCs/>
          <w:color w:val="2E74B5" w:themeColor="accent1" w:themeShade="BF"/>
          <w:sz w:val="20"/>
          <w:szCs w:val="20"/>
          <w:lang w:eastAsia="fr-FR"/>
        </w:rPr>
        <w:t>6</w:t>
      </w:r>
      <w:r w:rsidR="00A0594F" w:rsidRPr="00A0594F">
        <w:rPr>
          <w:rFonts w:ascii="Calibri" w:eastAsia="Times New Roman" w:hAnsi="Calibri" w:cs="Calibri"/>
          <w:b/>
          <w:bCs/>
          <w:color w:val="2E74B5" w:themeColor="accent1" w:themeShade="BF"/>
          <w:sz w:val="20"/>
          <w:szCs w:val="20"/>
          <w:lang w:eastAsia="fr-FR"/>
        </w:rPr>
        <w:t>)</w:t>
      </w:r>
      <w:r w:rsidR="00C60518" w:rsidRPr="00A0594F">
        <w:rPr>
          <w:rFonts w:ascii="Calibri" w:eastAsia="Times New Roman" w:hAnsi="Calibri" w:cs="Calibri"/>
          <w:b/>
          <w:bCs/>
          <w:color w:val="2E74B5" w:themeColor="accent1" w:themeShade="BF"/>
          <w:sz w:val="20"/>
          <w:szCs w:val="20"/>
          <w:lang w:eastAsia="fr-FR"/>
        </w:rPr>
        <w:t xml:space="preserve"> </w:t>
      </w:r>
      <w:r w:rsidR="00513C41" w:rsidRPr="00513C41">
        <w:rPr>
          <w:rFonts w:ascii="Calibri" w:eastAsia="Times New Roman" w:hAnsi="Calibri" w:cs="Calibri"/>
          <w:b/>
          <w:bCs/>
          <w:sz w:val="20"/>
          <w:szCs w:val="20"/>
          <w:lang w:eastAsia="fr-FR"/>
        </w:rPr>
        <w:t>mois maximum, y compris la période de préparation d’une durée d</w:t>
      </w:r>
      <w:r w:rsidR="00A0594F">
        <w:rPr>
          <w:rFonts w:ascii="Calibri" w:eastAsia="Times New Roman" w:hAnsi="Calibri" w:cs="Calibri"/>
          <w:b/>
          <w:bCs/>
          <w:sz w:val="20"/>
          <w:szCs w:val="20"/>
          <w:lang w:eastAsia="fr-FR"/>
        </w:rPr>
        <w:t xml:space="preserve">’UN </w:t>
      </w:r>
      <w:r w:rsidR="00A0594F" w:rsidRPr="00A0594F">
        <w:rPr>
          <w:rFonts w:ascii="Calibri" w:eastAsia="Times New Roman" w:hAnsi="Calibri" w:cs="Calibri"/>
          <w:b/>
          <w:bCs/>
          <w:color w:val="2E74B5" w:themeColor="accent1" w:themeShade="BF"/>
          <w:sz w:val="20"/>
          <w:szCs w:val="20"/>
          <w:lang w:eastAsia="fr-FR"/>
        </w:rPr>
        <w:t>(</w:t>
      </w:r>
      <w:r w:rsidR="001855F3" w:rsidRPr="00A0594F">
        <w:rPr>
          <w:rFonts w:ascii="Calibri" w:eastAsia="Times New Roman" w:hAnsi="Calibri" w:cs="Calibri"/>
          <w:b/>
          <w:bCs/>
          <w:color w:val="2E74B5" w:themeColor="accent1" w:themeShade="BF"/>
          <w:sz w:val="20"/>
          <w:szCs w:val="20"/>
          <w:lang w:eastAsia="fr-FR"/>
        </w:rPr>
        <w:t>1</w:t>
      </w:r>
      <w:r w:rsidR="00A0594F" w:rsidRPr="00A0594F">
        <w:rPr>
          <w:rFonts w:ascii="Calibri" w:eastAsia="Times New Roman" w:hAnsi="Calibri" w:cs="Calibri"/>
          <w:b/>
          <w:bCs/>
          <w:color w:val="2E74B5" w:themeColor="accent1" w:themeShade="BF"/>
          <w:sz w:val="20"/>
          <w:szCs w:val="20"/>
          <w:lang w:eastAsia="fr-FR"/>
        </w:rPr>
        <w:t>)</w:t>
      </w:r>
      <w:r w:rsidR="00513C41" w:rsidRPr="00A0594F">
        <w:rPr>
          <w:rFonts w:ascii="Calibri" w:eastAsia="Times New Roman" w:hAnsi="Calibri" w:cs="Calibri"/>
          <w:b/>
          <w:bCs/>
          <w:color w:val="2E74B5" w:themeColor="accent1" w:themeShade="BF"/>
          <w:sz w:val="20"/>
          <w:szCs w:val="20"/>
          <w:lang w:eastAsia="fr-FR"/>
        </w:rPr>
        <w:t xml:space="preserve"> mois</w:t>
      </w:r>
      <w:r w:rsidR="00513C41" w:rsidRPr="00A0594F">
        <w:rPr>
          <w:rFonts w:ascii="Calibri" w:eastAsia="Times New Roman" w:hAnsi="Calibri" w:cs="Calibri"/>
          <w:color w:val="2E74B5" w:themeColor="accent1" w:themeShade="BF"/>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1C60340D" w:rsidR="00513C41" w:rsidRDefault="00513C41" w:rsidP="00513C41">
      <w:pPr>
        <w:spacing w:after="0" w:line="240" w:lineRule="auto"/>
        <w:jc w:val="both"/>
        <w:rPr>
          <w:rFonts w:ascii="Calibri" w:eastAsia="Times New Roman" w:hAnsi="Calibri" w:cs="Calibri"/>
          <w:sz w:val="20"/>
          <w:szCs w:val="20"/>
          <w:lang w:eastAsia="fr-FR"/>
        </w:rPr>
      </w:pPr>
    </w:p>
    <w:p w14:paraId="31B985EE" w14:textId="77777777" w:rsidR="00DD33D6" w:rsidRPr="00513C41" w:rsidRDefault="00DD33D6"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2D2A0E74" w14:textId="77777777" w:rsidR="00C60518" w:rsidRDefault="00C60518" w:rsidP="00513C41">
      <w:pPr>
        <w:spacing w:after="0" w:line="240" w:lineRule="auto"/>
        <w:jc w:val="both"/>
        <w:rPr>
          <w:rFonts w:ascii="Calibri" w:eastAsia="Times New Roman" w:hAnsi="Calibri" w:cs="Calibri"/>
          <w:sz w:val="20"/>
          <w:szCs w:val="24"/>
          <w:lang w:eastAsia="fr-FR"/>
        </w:rPr>
      </w:pPr>
    </w:p>
    <w:p w14:paraId="72495108" w14:textId="070D881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5F44E008"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 xml:space="preserve">nit au CCAP, est fixé au mois </w:t>
      </w:r>
      <w:r w:rsidR="00C60518" w:rsidRPr="00A0594F">
        <w:rPr>
          <w:rFonts w:ascii="Calibri" w:eastAsia="Times New Roman" w:hAnsi="Calibri" w:cs="Calibri"/>
          <w:b/>
          <w:color w:val="2E74B5" w:themeColor="accent1" w:themeShade="BF"/>
          <w:sz w:val="20"/>
          <w:szCs w:val="24"/>
          <w:lang w:eastAsia="fr-FR"/>
        </w:rPr>
        <w:t>d</w:t>
      </w:r>
      <w:r w:rsidR="00DD33D6" w:rsidRPr="00A0594F">
        <w:rPr>
          <w:rFonts w:ascii="Calibri" w:eastAsia="Times New Roman" w:hAnsi="Calibri" w:cs="Calibri"/>
          <w:b/>
          <w:color w:val="2E74B5" w:themeColor="accent1" w:themeShade="BF"/>
          <w:sz w:val="20"/>
          <w:szCs w:val="24"/>
          <w:lang w:eastAsia="fr-FR"/>
        </w:rPr>
        <w:t>e février</w:t>
      </w:r>
      <w:r w:rsidR="001855F3" w:rsidRPr="00A0594F">
        <w:rPr>
          <w:rFonts w:ascii="Calibri" w:eastAsia="Times New Roman" w:hAnsi="Calibri" w:cs="Calibri"/>
          <w:b/>
          <w:color w:val="2E74B5" w:themeColor="accent1" w:themeShade="BF"/>
          <w:sz w:val="20"/>
          <w:szCs w:val="24"/>
          <w:lang w:eastAsia="fr-FR"/>
        </w:rPr>
        <w:t xml:space="preserve"> 202</w:t>
      </w:r>
      <w:r w:rsidR="00DD33D6" w:rsidRPr="00A0594F">
        <w:rPr>
          <w:rFonts w:ascii="Calibri" w:eastAsia="Times New Roman" w:hAnsi="Calibri" w:cs="Calibri"/>
          <w:b/>
          <w:color w:val="2E74B5" w:themeColor="accent1" w:themeShade="BF"/>
          <w:sz w:val="20"/>
          <w:szCs w:val="24"/>
          <w:lang w:eastAsia="fr-FR"/>
        </w:rPr>
        <w:t>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5668233E"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sidRPr="00A0594F">
        <w:rPr>
          <w:rFonts w:ascii="Calibri" w:eastAsia="Times New Roman" w:hAnsi="Calibri" w:cs="Calibri"/>
          <w:b/>
          <w:color w:val="2E74B5" w:themeColor="accent1" w:themeShade="BF"/>
          <w:sz w:val="20"/>
          <w:szCs w:val="24"/>
          <w:lang w:eastAsia="fr-FR"/>
        </w:rPr>
        <w:t>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70537210"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05E0689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6C683BC0" w:rsidR="001D43DB" w:rsidRDefault="001D43DB" w:rsidP="00513C41">
      <w:pPr>
        <w:spacing w:after="0" w:line="240" w:lineRule="auto"/>
        <w:jc w:val="both"/>
        <w:rPr>
          <w:rFonts w:ascii="Calibri" w:eastAsia="Times New Roman" w:hAnsi="Calibri" w:cs="Calibri"/>
          <w:sz w:val="20"/>
          <w:szCs w:val="24"/>
          <w:lang w:eastAsia="fr-FR"/>
        </w:rPr>
      </w:pPr>
    </w:p>
    <w:p w14:paraId="3E107F4B" w14:textId="77777777" w:rsidR="00C60518" w:rsidRDefault="00C60518" w:rsidP="00C60518">
      <w:pPr>
        <w:spacing w:after="0" w:line="240" w:lineRule="auto"/>
        <w:jc w:val="both"/>
        <w:rPr>
          <w:rFonts w:ascii="Calibri" w:eastAsia="Times New Roman" w:hAnsi="Calibri" w:cs="Calibri"/>
          <w:sz w:val="20"/>
          <w:szCs w:val="24"/>
          <w:lang w:eastAsia="fr-FR"/>
        </w:rPr>
      </w:pPr>
      <w:r w:rsidRPr="00EC4C18">
        <w:rPr>
          <w:rFonts w:ascii="Calibri" w:eastAsia="Times New Roman" w:hAnsi="Calibri" w:cs="Calibri"/>
          <w:b/>
          <w:color w:val="1F4E79" w:themeColor="accent1" w:themeShade="80"/>
          <w:sz w:val="20"/>
          <w:szCs w:val="24"/>
          <w:lang w:eastAsia="fr-FR"/>
        </w:rPr>
        <w:t>Le titulaire s’engage</w:t>
      </w:r>
      <w:r w:rsidRPr="00EC4C18">
        <w:rPr>
          <w:rFonts w:ascii="Calibri" w:eastAsia="Times New Roman" w:hAnsi="Calibri" w:cs="Calibri"/>
          <w:color w:val="1F4E79" w:themeColor="accent1" w:themeShade="80"/>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19F02482" w14:textId="77777777" w:rsidR="00C60518" w:rsidRPr="00636C85" w:rsidRDefault="00C60518" w:rsidP="00C60518">
      <w:pPr>
        <w:spacing w:after="0" w:line="240" w:lineRule="auto"/>
        <w:jc w:val="both"/>
        <w:rPr>
          <w:rFonts w:ascii="Calibri" w:eastAsia="Times New Roman" w:hAnsi="Calibri" w:cs="Calibri"/>
          <w:sz w:val="20"/>
          <w:szCs w:val="24"/>
          <w:lang w:eastAsia="fr-FR"/>
        </w:rPr>
      </w:pPr>
    </w:p>
    <w:tbl>
      <w:tblPr>
        <w:tblStyle w:val="Grilledutableau"/>
        <w:tblW w:w="9737" w:type="dxa"/>
        <w:tblLook w:val="04A0" w:firstRow="1" w:lastRow="0" w:firstColumn="1" w:lastColumn="0" w:noHBand="0" w:noVBand="1"/>
      </w:tblPr>
      <w:tblGrid>
        <w:gridCol w:w="813"/>
        <w:gridCol w:w="1876"/>
        <w:gridCol w:w="1842"/>
        <w:gridCol w:w="1701"/>
        <w:gridCol w:w="1560"/>
        <w:gridCol w:w="1945"/>
      </w:tblGrid>
      <w:tr w:rsidR="00C60518" w:rsidRPr="00117308" w14:paraId="3BEF315B" w14:textId="77777777" w:rsidTr="000E13F6">
        <w:tc>
          <w:tcPr>
            <w:tcW w:w="813" w:type="dxa"/>
          </w:tcPr>
          <w:p w14:paraId="2CB554E9" w14:textId="77777777" w:rsidR="00C60518" w:rsidRPr="000B26CB" w:rsidRDefault="00C60518" w:rsidP="000E13F6">
            <w:pPr>
              <w:pStyle w:val="Corpsdetexte"/>
              <w:jc w:val="center"/>
              <w:rPr>
                <w:rFonts w:ascii="Calibri" w:hAnsi="Calibri" w:cs="Calibri"/>
                <w:b/>
                <w:i/>
                <w:color w:val="C45911" w:themeColor="accent2" w:themeShade="BF"/>
              </w:rPr>
            </w:pPr>
            <w:r w:rsidRPr="000B26CB">
              <w:rPr>
                <w:rFonts w:ascii="Calibri" w:hAnsi="Calibri" w:cs="Calibri"/>
                <w:b/>
                <w:i/>
                <w:color w:val="C45911" w:themeColor="accent2" w:themeShade="BF"/>
              </w:rPr>
              <w:t>Lot</w:t>
            </w:r>
          </w:p>
        </w:tc>
        <w:tc>
          <w:tcPr>
            <w:tcW w:w="1876" w:type="dxa"/>
          </w:tcPr>
          <w:p w14:paraId="438745A3" w14:textId="77777777" w:rsidR="00C60518" w:rsidRPr="000B26CB" w:rsidRDefault="00C60518" w:rsidP="000E13F6">
            <w:pPr>
              <w:pStyle w:val="Corpsdetexte"/>
              <w:jc w:val="center"/>
              <w:rPr>
                <w:rFonts w:ascii="Calibri" w:hAnsi="Calibri" w:cs="Calibri"/>
                <w:b/>
                <w:i/>
                <w:color w:val="C45911" w:themeColor="accent2" w:themeShade="BF"/>
              </w:rPr>
            </w:pPr>
            <w:r w:rsidRPr="000B26CB">
              <w:rPr>
                <w:rFonts w:ascii="Calibri" w:hAnsi="Calibri" w:cs="Calibri"/>
                <w:b/>
                <w:i/>
                <w:color w:val="C45911" w:themeColor="accent2" w:themeShade="BF"/>
              </w:rPr>
              <w:t>Désignation</w:t>
            </w:r>
          </w:p>
        </w:tc>
        <w:tc>
          <w:tcPr>
            <w:tcW w:w="1842" w:type="dxa"/>
          </w:tcPr>
          <w:p w14:paraId="378753A2" w14:textId="77777777" w:rsidR="00C60518" w:rsidRPr="000B26CB" w:rsidRDefault="00C60518" w:rsidP="000E13F6">
            <w:pPr>
              <w:pStyle w:val="Corpsdetexte"/>
              <w:jc w:val="center"/>
              <w:rPr>
                <w:rFonts w:ascii="Calibri" w:hAnsi="Calibri" w:cs="Calibri"/>
                <w:b/>
                <w:i/>
                <w:color w:val="C45911" w:themeColor="accent2" w:themeShade="BF"/>
              </w:rPr>
            </w:pPr>
            <w:r>
              <w:rPr>
                <w:rFonts w:ascii="Calibri" w:hAnsi="Calibri" w:cs="Calibri"/>
                <w:b/>
                <w:i/>
                <w:color w:val="C45911" w:themeColor="accent2" w:themeShade="BF"/>
              </w:rPr>
              <w:t>Résidence</w:t>
            </w:r>
          </w:p>
        </w:tc>
        <w:tc>
          <w:tcPr>
            <w:tcW w:w="1701" w:type="dxa"/>
          </w:tcPr>
          <w:p w14:paraId="5DA04A63" w14:textId="77777777" w:rsidR="00C60518" w:rsidRPr="000B26CB" w:rsidRDefault="00C60518" w:rsidP="000E13F6">
            <w:pPr>
              <w:pStyle w:val="Corpsdetexte"/>
              <w:jc w:val="center"/>
              <w:rPr>
                <w:rFonts w:ascii="Calibri" w:hAnsi="Calibri" w:cs="Calibri"/>
                <w:b/>
                <w:i/>
                <w:color w:val="C45911" w:themeColor="accent2" w:themeShade="BF"/>
              </w:rPr>
            </w:pPr>
            <w:r w:rsidRPr="000B26CB">
              <w:rPr>
                <w:rFonts w:ascii="Calibri" w:hAnsi="Calibri" w:cs="Calibri"/>
                <w:b/>
                <w:i/>
                <w:color w:val="C45911" w:themeColor="accent2" w:themeShade="BF"/>
              </w:rPr>
              <w:t>Montant HT</w:t>
            </w:r>
          </w:p>
        </w:tc>
        <w:tc>
          <w:tcPr>
            <w:tcW w:w="1560" w:type="dxa"/>
          </w:tcPr>
          <w:p w14:paraId="69529E51" w14:textId="77777777" w:rsidR="00C60518" w:rsidRPr="000B26CB" w:rsidRDefault="00C60518" w:rsidP="000E13F6">
            <w:pPr>
              <w:pStyle w:val="Corpsdetexte"/>
              <w:jc w:val="center"/>
              <w:rPr>
                <w:rFonts w:ascii="Calibri" w:hAnsi="Calibri" w:cs="Calibri"/>
                <w:b/>
                <w:i/>
                <w:color w:val="C45911" w:themeColor="accent2" w:themeShade="BF"/>
              </w:rPr>
            </w:pPr>
            <w:r w:rsidRPr="000B26CB">
              <w:rPr>
                <w:rFonts w:ascii="Calibri" w:hAnsi="Calibri" w:cs="Calibri"/>
                <w:b/>
                <w:i/>
                <w:color w:val="C45911" w:themeColor="accent2" w:themeShade="BF"/>
              </w:rPr>
              <w:t>TGC 6%</w:t>
            </w:r>
          </w:p>
        </w:tc>
        <w:tc>
          <w:tcPr>
            <w:tcW w:w="1945" w:type="dxa"/>
          </w:tcPr>
          <w:p w14:paraId="219067EA" w14:textId="77777777" w:rsidR="00C60518" w:rsidRPr="000B26CB" w:rsidRDefault="00C60518" w:rsidP="000E13F6">
            <w:pPr>
              <w:pStyle w:val="Corpsdetexte"/>
              <w:jc w:val="center"/>
              <w:rPr>
                <w:rFonts w:ascii="Calibri" w:hAnsi="Calibri" w:cs="Calibri"/>
                <w:b/>
                <w:i/>
                <w:color w:val="C45911" w:themeColor="accent2" w:themeShade="BF"/>
              </w:rPr>
            </w:pPr>
            <w:r w:rsidRPr="000B26CB">
              <w:rPr>
                <w:rFonts w:ascii="Calibri" w:hAnsi="Calibri" w:cs="Calibri"/>
                <w:b/>
                <w:i/>
                <w:color w:val="C45911" w:themeColor="accent2" w:themeShade="BF"/>
              </w:rPr>
              <w:t>Montant TTC</w:t>
            </w:r>
          </w:p>
        </w:tc>
      </w:tr>
      <w:tr w:rsidR="00C60518" w:rsidRPr="00117308" w14:paraId="02BE39A9" w14:textId="77777777" w:rsidTr="000E13F6">
        <w:tc>
          <w:tcPr>
            <w:tcW w:w="813" w:type="dxa"/>
          </w:tcPr>
          <w:p w14:paraId="6245567C" w14:textId="77777777" w:rsidR="00C60518" w:rsidRPr="00A0594F" w:rsidRDefault="00C60518" w:rsidP="000E13F6">
            <w:pPr>
              <w:pStyle w:val="Corpsdetexte"/>
              <w:jc w:val="center"/>
              <w:rPr>
                <w:rFonts w:ascii="Calibri" w:hAnsi="Calibri" w:cs="Calibri"/>
                <w:b/>
                <w:i/>
                <w:color w:val="2E74B5" w:themeColor="accent1" w:themeShade="BF"/>
              </w:rPr>
            </w:pPr>
            <w:r w:rsidRPr="00A0594F">
              <w:rPr>
                <w:rFonts w:ascii="Calibri" w:hAnsi="Calibri" w:cs="Calibri"/>
                <w:b/>
                <w:iCs/>
                <w:color w:val="2E74B5" w:themeColor="accent1" w:themeShade="BF"/>
                <w:szCs w:val="20"/>
              </w:rPr>
              <w:t>19</w:t>
            </w:r>
          </w:p>
        </w:tc>
        <w:tc>
          <w:tcPr>
            <w:tcW w:w="1876" w:type="dxa"/>
          </w:tcPr>
          <w:p w14:paraId="1913B881" w14:textId="77777777" w:rsidR="00C60518" w:rsidRPr="00A0594F" w:rsidRDefault="00C60518" w:rsidP="000E13F6">
            <w:pPr>
              <w:pStyle w:val="Corpsdetexte"/>
              <w:jc w:val="center"/>
              <w:rPr>
                <w:rFonts w:ascii="Calibri" w:hAnsi="Calibri" w:cs="Calibri"/>
                <w:b/>
                <w:i/>
                <w:color w:val="2E74B5" w:themeColor="accent1" w:themeShade="BF"/>
              </w:rPr>
            </w:pPr>
            <w:r w:rsidRPr="00A0594F">
              <w:rPr>
                <w:rFonts w:ascii="Calibri" w:hAnsi="Calibri" w:cs="Calibri"/>
                <w:b/>
                <w:iCs/>
                <w:color w:val="2E74B5" w:themeColor="accent1" w:themeShade="BF"/>
                <w:szCs w:val="20"/>
              </w:rPr>
              <w:t>Carrelage</w:t>
            </w:r>
          </w:p>
        </w:tc>
        <w:tc>
          <w:tcPr>
            <w:tcW w:w="1842" w:type="dxa"/>
          </w:tcPr>
          <w:p w14:paraId="2499DE18" w14:textId="649F855A" w:rsidR="00C60518" w:rsidRPr="00A0594F" w:rsidRDefault="00DD33D6" w:rsidP="000E13F6">
            <w:pPr>
              <w:pStyle w:val="Corpsdetexte"/>
              <w:jc w:val="center"/>
              <w:rPr>
                <w:rFonts w:ascii="Calibri" w:hAnsi="Calibri" w:cs="Calibri"/>
                <w:b/>
                <w:iCs/>
                <w:color w:val="2E74B5" w:themeColor="accent1" w:themeShade="BF"/>
                <w:szCs w:val="20"/>
              </w:rPr>
            </w:pPr>
            <w:r w:rsidRPr="00A0594F">
              <w:rPr>
                <w:rFonts w:ascii="Calibri" w:hAnsi="Calibri" w:cs="Calibri"/>
                <w:b/>
                <w:iCs/>
                <w:color w:val="2E74B5" w:themeColor="accent1" w:themeShade="BF"/>
                <w:szCs w:val="20"/>
              </w:rPr>
              <w:t xml:space="preserve">PVT </w:t>
            </w:r>
            <w:proofErr w:type="spellStart"/>
            <w:r w:rsidRPr="00A0594F">
              <w:rPr>
                <w:rFonts w:ascii="Calibri" w:hAnsi="Calibri" w:cs="Calibri"/>
                <w:b/>
                <w:iCs/>
                <w:color w:val="2E74B5" w:themeColor="accent1" w:themeShade="BF"/>
                <w:szCs w:val="20"/>
              </w:rPr>
              <w:t>Wé</w:t>
            </w:r>
            <w:proofErr w:type="spellEnd"/>
            <w:r w:rsidRPr="00A0594F">
              <w:rPr>
                <w:rFonts w:ascii="Calibri" w:hAnsi="Calibri" w:cs="Calibri"/>
                <w:b/>
                <w:iCs/>
                <w:color w:val="2E74B5" w:themeColor="accent1" w:themeShade="BF"/>
                <w:szCs w:val="20"/>
              </w:rPr>
              <w:t xml:space="preserve"> </w:t>
            </w:r>
            <w:proofErr w:type="spellStart"/>
            <w:r w:rsidRPr="00A0594F">
              <w:rPr>
                <w:rFonts w:ascii="Calibri" w:hAnsi="Calibri" w:cs="Calibri"/>
                <w:b/>
                <w:iCs/>
                <w:color w:val="2E74B5" w:themeColor="accent1" w:themeShade="BF"/>
                <w:szCs w:val="20"/>
              </w:rPr>
              <w:t>Pwé</w:t>
            </w:r>
            <w:proofErr w:type="spellEnd"/>
          </w:p>
        </w:tc>
        <w:tc>
          <w:tcPr>
            <w:tcW w:w="1701" w:type="dxa"/>
          </w:tcPr>
          <w:p w14:paraId="3DE9FF28" w14:textId="77777777" w:rsidR="00C60518" w:rsidRPr="000B26CB" w:rsidRDefault="00C60518" w:rsidP="000E13F6">
            <w:pPr>
              <w:pStyle w:val="Corpsdetexte"/>
              <w:jc w:val="center"/>
              <w:rPr>
                <w:rFonts w:ascii="Calibri" w:hAnsi="Calibri" w:cs="Calibri"/>
                <w:b/>
                <w:i/>
                <w:color w:val="C45911" w:themeColor="accent2" w:themeShade="BF"/>
              </w:rPr>
            </w:pPr>
          </w:p>
        </w:tc>
        <w:tc>
          <w:tcPr>
            <w:tcW w:w="1560" w:type="dxa"/>
          </w:tcPr>
          <w:p w14:paraId="54EE8376" w14:textId="77777777" w:rsidR="00C60518" w:rsidRPr="000B26CB" w:rsidRDefault="00C60518" w:rsidP="000E13F6">
            <w:pPr>
              <w:pStyle w:val="Corpsdetexte"/>
              <w:jc w:val="center"/>
              <w:rPr>
                <w:rFonts w:ascii="Calibri" w:hAnsi="Calibri" w:cs="Calibri"/>
                <w:b/>
                <w:i/>
                <w:color w:val="C45911" w:themeColor="accent2" w:themeShade="BF"/>
              </w:rPr>
            </w:pPr>
          </w:p>
        </w:tc>
        <w:tc>
          <w:tcPr>
            <w:tcW w:w="1945" w:type="dxa"/>
          </w:tcPr>
          <w:p w14:paraId="5D362F37" w14:textId="77777777" w:rsidR="00C60518" w:rsidRPr="000B26CB" w:rsidRDefault="00C60518" w:rsidP="000E13F6">
            <w:pPr>
              <w:pStyle w:val="Corpsdetexte"/>
              <w:jc w:val="center"/>
              <w:rPr>
                <w:rFonts w:ascii="Calibri" w:hAnsi="Calibri" w:cs="Calibri"/>
                <w:b/>
                <w:i/>
                <w:color w:val="C45911" w:themeColor="accent2" w:themeShade="BF"/>
              </w:rPr>
            </w:pPr>
          </w:p>
        </w:tc>
      </w:tr>
      <w:tr w:rsidR="00C60518" w:rsidRPr="00B8690F" w14:paraId="421C9380" w14:textId="77777777" w:rsidTr="000E13F6">
        <w:trPr>
          <w:trHeight w:val="316"/>
        </w:trPr>
        <w:tc>
          <w:tcPr>
            <w:tcW w:w="813" w:type="dxa"/>
          </w:tcPr>
          <w:p w14:paraId="36AE6A43" w14:textId="77777777" w:rsidR="00C60518" w:rsidRPr="00B8690F" w:rsidRDefault="00C60518" w:rsidP="000E13F6">
            <w:pPr>
              <w:pStyle w:val="Corpsdetexte"/>
              <w:jc w:val="center"/>
              <w:rPr>
                <w:rFonts w:ascii="Calibri" w:hAnsi="Calibri" w:cs="Calibri"/>
                <w:b/>
                <w:iCs/>
                <w:szCs w:val="20"/>
                <w:u w:val="single"/>
              </w:rPr>
            </w:pPr>
          </w:p>
        </w:tc>
        <w:tc>
          <w:tcPr>
            <w:tcW w:w="1876" w:type="dxa"/>
          </w:tcPr>
          <w:p w14:paraId="5C2F4F06" w14:textId="77777777" w:rsidR="00C60518" w:rsidRPr="00B8690F" w:rsidRDefault="00C60518" w:rsidP="000E13F6">
            <w:pPr>
              <w:pStyle w:val="Corpsdetexte"/>
              <w:jc w:val="center"/>
              <w:rPr>
                <w:rFonts w:ascii="Calibri" w:hAnsi="Calibri" w:cs="Calibri"/>
                <w:b/>
                <w:iCs/>
                <w:szCs w:val="20"/>
                <w:u w:val="single"/>
              </w:rPr>
            </w:pPr>
          </w:p>
        </w:tc>
        <w:tc>
          <w:tcPr>
            <w:tcW w:w="1842" w:type="dxa"/>
          </w:tcPr>
          <w:p w14:paraId="1DF78C59" w14:textId="77777777" w:rsidR="00C60518" w:rsidRPr="00B8690F" w:rsidRDefault="00C60518" w:rsidP="000E13F6">
            <w:pPr>
              <w:pStyle w:val="Corpsdetexte"/>
              <w:jc w:val="center"/>
              <w:rPr>
                <w:rFonts w:ascii="Calibri" w:hAnsi="Calibri" w:cs="Calibri"/>
                <w:b/>
                <w:iCs/>
                <w:szCs w:val="20"/>
                <w:u w:val="single"/>
              </w:rPr>
            </w:pPr>
            <w:r w:rsidRPr="00B8690F">
              <w:rPr>
                <w:rFonts w:ascii="Calibri" w:hAnsi="Calibri" w:cs="Calibri"/>
                <w:b/>
                <w:iCs/>
                <w:szCs w:val="20"/>
                <w:u w:val="single"/>
              </w:rPr>
              <w:t>TOTAL</w:t>
            </w:r>
          </w:p>
        </w:tc>
        <w:tc>
          <w:tcPr>
            <w:tcW w:w="1701" w:type="dxa"/>
          </w:tcPr>
          <w:p w14:paraId="3CCFECC7" w14:textId="77777777" w:rsidR="00C60518" w:rsidRPr="00B8690F" w:rsidRDefault="00C60518" w:rsidP="000E13F6">
            <w:pPr>
              <w:pStyle w:val="Corpsdetexte"/>
              <w:jc w:val="center"/>
              <w:rPr>
                <w:rFonts w:ascii="Calibri" w:hAnsi="Calibri" w:cs="Calibri"/>
                <w:b/>
                <w:iCs/>
                <w:szCs w:val="20"/>
                <w:u w:val="single"/>
              </w:rPr>
            </w:pPr>
          </w:p>
        </w:tc>
        <w:tc>
          <w:tcPr>
            <w:tcW w:w="1560" w:type="dxa"/>
          </w:tcPr>
          <w:p w14:paraId="0FBB5BD9" w14:textId="77777777" w:rsidR="00C60518" w:rsidRPr="00B8690F" w:rsidRDefault="00C60518" w:rsidP="000E13F6">
            <w:pPr>
              <w:pStyle w:val="Corpsdetexte"/>
              <w:jc w:val="center"/>
              <w:rPr>
                <w:rFonts w:ascii="Calibri" w:hAnsi="Calibri" w:cs="Calibri"/>
                <w:b/>
                <w:iCs/>
                <w:szCs w:val="20"/>
                <w:u w:val="single"/>
              </w:rPr>
            </w:pPr>
          </w:p>
        </w:tc>
        <w:tc>
          <w:tcPr>
            <w:tcW w:w="1945" w:type="dxa"/>
          </w:tcPr>
          <w:p w14:paraId="21BF473C" w14:textId="77777777" w:rsidR="00C60518" w:rsidRPr="00B8690F" w:rsidRDefault="00C60518" w:rsidP="000E13F6">
            <w:pPr>
              <w:pStyle w:val="Corpsdetexte"/>
              <w:jc w:val="center"/>
              <w:rPr>
                <w:rFonts w:ascii="Calibri" w:hAnsi="Calibri" w:cs="Calibri"/>
                <w:b/>
                <w:iCs/>
                <w:szCs w:val="20"/>
                <w:u w:val="single"/>
              </w:rPr>
            </w:pPr>
          </w:p>
        </w:tc>
      </w:tr>
    </w:tbl>
    <w:p w14:paraId="75C913FB" w14:textId="77777777" w:rsidR="00C60518" w:rsidRDefault="00C60518" w:rsidP="00513C41">
      <w:pPr>
        <w:spacing w:after="0" w:line="240" w:lineRule="auto"/>
        <w:jc w:val="both"/>
        <w:rPr>
          <w:rFonts w:ascii="Calibri" w:eastAsia="Times New Roman" w:hAnsi="Calibri" w:cs="Calibri"/>
          <w:sz w:val="20"/>
          <w:szCs w:val="24"/>
          <w:lang w:eastAsia="fr-FR"/>
        </w:rPr>
      </w:pPr>
    </w:p>
    <w:p w14:paraId="70EC0615" w14:textId="5D537302" w:rsidR="00513C41" w:rsidRPr="00513C41" w:rsidRDefault="00513C41" w:rsidP="00513C41">
      <w:pPr>
        <w:spacing w:after="0" w:line="240" w:lineRule="auto"/>
        <w:jc w:val="both"/>
        <w:rPr>
          <w:rFonts w:ascii="Calibri" w:eastAsia="Times New Roman" w:hAnsi="Calibri" w:cs="Calibri"/>
          <w:sz w:val="20"/>
          <w:szCs w:val="24"/>
          <w:lang w:eastAsia="fr-FR"/>
        </w:rPr>
      </w:pPr>
    </w:p>
    <w:p w14:paraId="29B23A5B" w14:textId="2081FA78"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75F459AD" w:rsidR="00513C41" w:rsidRPr="00A0594F" w:rsidRDefault="004E5F63" w:rsidP="00513C41">
      <w:pPr>
        <w:spacing w:after="0" w:line="240" w:lineRule="auto"/>
        <w:jc w:val="both"/>
        <w:rPr>
          <w:rFonts w:ascii="Calibri" w:eastAsia="Times New Roman" w:hAnsi="Calibri" w:cs="Calibri"/>
          <w:b/>
          <w:color w:val="2E74B5" w:themeColor="accent1" w:themeShade="BF"/>
          <w:sz w:val="20"/>
          <w:szCs w:val="24"/>
          <w:lang w:eastAsia="fr-FR"/>
        </w:rPr>
      </w:pPr>
      <w:r w:rsidRPr="00A0594F">
        <w:rPr>
          <w:rFonts w:ascii="Calibri" w:eastAsia="Times New Roman" w:hAnsi="Calibri" w:cs="Calibri"/>
          <w:b/>
          <w:color w:val="2E74B5" w:themeColor="accent1" w:themeShade="BF"/>
          <w:sz w:val="20"/>
          <w:szCs w:val="24"/>
          <w:lang w:eastAsia="fr-FR"/>
        </w:rPr>
        <w:t>XX</w:t>
      </w:r>
      <w:r w:rsidR="0079643F" w:rsidRPr="00A0594F">
        <w:rPr>
          <w:rFonts w:ascii="Calibri" w:eastAsia="Times New Roman" w:hAnsi="Calibri" w:cs="Calibri"/>
          <w:b/>
          <w:color w:val="2E74B5" w:themeColor="accent1" w:themeShade="BF"/>
          <w:sz w:val="20"/>
          <w:szCs w:val="24"/>
          <w:lang w:eastAsia="fr-FR"/>
        </w:rPr>
        <w:t xml:space="preserve"> millions de</w:t>
      </w:r>
      <w:r w:rsidR="00513C41" w:rsidRPr="00A0594F">
        <w:rPr>
          <w:rFonts w:ascii="Calibri" w:eastAsia="Times New Roman" w:hAnsi="Calibri" w:cs="Calibri"/>
          <w:b/>
          <w:color w:val="2E74B5" w:themeColor="accent1" w:themeShade="BF"/>
          <w:sz w:val="20"/>
          <w:szCs w:val="24"/>
          <w:lang w:eastAsia="fr-FR"/>
        </w:rPr>
        <w:t xml:space="preserve"> francs CFP HT</w:t>
      </w:r>
      <w:r w:rsidR="007F60D1" w:rsidRPr="00A0594F">
        <w:rPr>
          <w:rFonts w:ascii="Calibri" w:eastAsia="Times New Roman" w:hAnsi="Calibri" w:cs="Calibri"/>
          <w:b/>
          <w:color w:val="2E74B5" w:themeColor="accent1" w:themeShade="BF"/>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6902C26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r w:rsidR="00236A73" w:rsidRPr="00513C41">
        <w:rPr>
          <w:rFonts w:ascii="Calibri" w:eastAsia="Times New Roman" w:hAnsi="Calibri" w:cs="Calibri"/>
          <w:sz w:val="20"/>
          <w:szCs w:val="24"/>
          <w:lang w:eastAsia="fr-FR"/>
        </w:rPr>
        <w:t>marché ;</w:t>
      </w:r>
      <w:r w:rsidRPr="00513C41">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0E13F6">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0E13F6">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0E13F6">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0E13F6">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1C1F92BD" w14:textId="77777777" w:rsidTr="000E13F6">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459D854A"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1D43DB" w:rsidRPr="00A0594F">
        <w:rPr>
          <w:rFonts w:ascii="Calibri" w:eastAsia="Times New Roman" w:hAnsi="Calibri" w:cs="Calibri"/>
          <w:b/>
          <w:color w:val="2E74B5" w:themeColor="accent1" w:themeShade="BF"/>
          <w:sz w:val="20"/>
          <w:szCs w:val="20"/>
          <w:lang w:eastAsia="fr-FR"/>
        </w:rPr>
        <w:t>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lastRenderedPageBreak/>
              <w:t>TITULAIRE</w:t>
            </w:r>
          </w:p>
        </w:tc>
        <w:tc>
          <w:tcPr>
            <w:tcW w:w="3685" w:type="dxa"/>
            <w:shd w:val="clear" w:color="auto" w:fill="auto"/>
            <w:vAlign w:val="center"/>
          </w:tcPr>
          <w:p w14:paraId="42DDCABD" w14:textId="15324C15"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19635F">
              <w:rPr>
                <w:rFonts w:ascii="Calibri" w:hAnsi="Calibri" w:cs="Calibri"/>
                <w:b/>
                <w:bCs/>
                <w:color w:val="C45911" w:themeColor="accent2" w:themeShade="BF"/>
              </w:rPr>
              <w:t>TTC</w:t>
            </w:r>
          </w:p>
        </w:tc>
      </w:tr>
      <w:tr w:rsidR="00513C41" w:rsidRPr="00513C41" w14:paraId="4BA2E47D" w14:textId="77777777" w:rsidTr="001D43DB">
        <w:trPr>
          <w:trHeight w:val="284"/>
        </w:trPr>
        <w:tc>
          <w:tcPr>
            <w:tcW w:w="4140" w:type="dxa"/>
            <w:vAlign w:val="center"/>
          </w:tcPr>
          <w:p w14:paraId="09054022" w14:textId="3DCF34E0" w:rsidR="00513C41" w:rsidRPr="00A0594F" w:rsidRDefault="00F458D0" w:rsidP="00513C41">
            <w:pPr>
              <w:jc w:val="both"/>
              <w:rPr>
                <w:rFonts w:ascii="Calibri" w:hAnsi="Calibri" w:cs="Calibri"/>
                <w:b/>
                <w:color w:val="2E74B5" w:themeColor="accent1" w:themeShade="BF"/>
              </w:rPr>
            </w:pPr>
            <w:r w:rsidRPr="00A0594F">
              <w:rPr>
                <w:rFonts w:ascii="Calibri" w:hAnsi="Calibri" w:cs="Calibri"/>
                <w:b/>
                <w:color w:val="2E74B5" w:themeColor="accent1" w:themeShade="BF"/>
              </w:rPr>
              <w:t>Nom</w:t>
            </w:r>
          </w:p>
        </w:tc>
        <w:tc>
          <w:tcPr>
            <w:tcW w:w="3685" w:type="dxa"/>
            <w:vAlign w:val="center"/>
          </w:tcPr>
          <w:p w14:paraId="297A15CB" w14:textId="0215BED4" w:rsidR="00513C41" w:rsidRPr="00A0594F" w:rsidRDefault="00512486" w:rsidP="00512486">
            <w:pPr>
              <w:jc w:val="right"/>
              <w:rPr>
                <w:rFonts w:ascii="Calibri" w:hAnsi="Calibri" w:cs="Calibri"/>
                <w:b/>
                <w:bCs/>
                <w:color w:val="2E74B5" w:themeColor="accent1" w:themeShade="BF"/>
              </w:rPr>
            </w:pPr>
            <w:r w:rsidRPr="00A0594F">
              <w:rPr>
                <w:rFonts w:ascii="Calibri" w:hAnsi="Calibri" w:cs="Calibri"/>
                <w:b/>
                <w:bCs/>
                <w:color w:val="2E74B5" w:themeColor="accent1" w:themeShade="BF"/>
              </w:rPr>
              <w:t>XXX</w:t>
            </w:r>
            <w:r w:rsidR="00E855B4" w:rsidRPr="00A0594F">
              <w:rPr>
                <w:rFonts w:ascii="Calibri" w:hAnsi="Calibri" w:cs="Calibri"/>
                <w:b/>
                <w:bCs/>
                <w:color w:val="2E74B5" w:themeColor="accent1" w:themeShade="BF"/>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2D26E05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A0594F" w:rsidRDefault="00512486" w:rsidP="00512486">
            <w:pPr>
              <w:spacing w:after="0" w:line="240" w:lineRule="auto"/>
              <w:ind w:firstLine="142"/>
              <w:rPr>
                <w:rFonts w:ascii="Calibri" w:eastAsia="Times New Roman" w:hAnsi="Calibri" w:cs="Calibri"/>
                <w:b/>
                <w:color w:val="2E74B5" w:themeColor="accent1" w:themeShade="BF"/>
                <w:sz w:val="20"/>
                <w:szCs w:val="20"/>
                <w:lang w:eastAsia="fr-FR"/>
              </w:rPr>
            </w:pPr>
            <w:r w:rsidRPr="00A0594F">
              <w:rPr>
                <w:rFonts w:ascii="Calibri" w:eastAsia="Times New Roman" w:hAnsi="Calibri" w:cs="Calibri"/>
                <w:b/>
                <w:color w:val="2E74B5" w:themeColor="accent1" w:themeShade="BF"/>
                <w:sz w:val="20"/>
                <w:szCs w:val="20"/>
                <w:lang w:eastAsia="fr-FR"/>
              </w:rPr>
              <w:t>Nom</w:t>
            </w:r>
          </w:p>
        </w:tc>
        <w:tc>
          <w:tcPr>
            <w:tcW w:w="1840" w:type="dxa"/>
            <w:vAlign w:val="center"/>
          </w:tcPr>
          <w:p w14:paraId="13F13ABF" w14:textId="5268E0D4" w:rsidR="00513C41" w:rsidRPr="00A0594F" w:rsidRDefault="00512486" w:rsidP="00512486">
            <w:pPr>
              <w:spacing w:after="0" w:line="240" w:lineRule="auto"/>
              <w:ind w:firstLine="142"/>
              <w:rPr>
                <w:rFonts w:ascii="Calibri" w:eastAsia="Times New Roman" w:hAnsi="Calibri" w:cs="Calibri"/>
                <w:b/>
                <w:color w:val="2E74B5" w:themeColor="accent1" w:themeShade="BF"/>
                <w:sz w:val="20"/>
                <w:szCs w:val="20"/>
                <w:lang w:eastAsia="fr-FR"/>
              </w:rPr>
            </w:pPr>
            <w:r w:rsidRPr="00A0594F">
              <w:rPr>
                <w:rFonts w:ascii="Calibri" w:eastAsia="Times New Roman" w:hAnsi="Calibri" w:cs="Calibri"/>
                <w:b/>
                <w:color w:val="2E74B5" w:themeColor="accent1" w:themeShade="BF"/>
                <w:sz w:val="20"/>
                <w:szCs w:val="20"/>
                <w:lang w:eastAsia="fr-FR"/>
              </w:rPr>
              <w:t>Nom</w:t>
            </w:r>
          </w:p>
        </w:tc>
        <w:tc>
          <w:tcPr>
            <w:tcW w:w="1840" w:type="dxa"/>
            <w:vAlign w:val="center"/>
          </w:tcPr>
          <w:p w14:paraId="2867762C" w14:textId="5B35CD3D" w:rsidR="00513C41" w:rsidRPr="00A0594F" w:rsidRDefault="00512486" w:rsidP="00512486">
            <w:pPr>
              <w:spacing w:after="0" w:line="240" w:lineRule="auto"/>
              <w:ind w:firstLine="142"/>
              <w:rPr>
                <w:rFonts w:ascii="Calibri" w:eastAsia="Times New Roman" w:hAnsi="Calibri" w:cs="Calibri"/>
                <w:b/>
                <w:color w:val="2E74B5" w:themeColor="accent1" w:themeShade="BF"/>
                <w:sz w:val="20"/>
                <w:szCs w:val="20"/>
                <w:lang w:eastAsia="fr-FR"/>
              </w:rPr>
            </w:pPr>
            <w:r w:rsidRPr="00A0594F">
              <w:rPr>
                <w:rFonts w:ascii="Calibri" w:eastAsia="Times New Roman" w:hAnsi="Calibri" w:cs="Calibri"/>
                <w:b/>
                <w:color w:val="2E74B5" w:themeColor="accent1" w:themeShade="BF"/>
                <w:sz w:val="20"/>
                <w:szCs w:val="20"/>
                <w:lang w:eastAsia="fr-FR"/>
              </w:rPr>
              <w:t>Nom</w:t>
            </w:r>
          </w:p>
        </w:tc>
        <w:tc>
          <w:tcPr>
            <w:tcW w:w="4119" w:type="dxa"/>
            <w:vAlign w:val="center"/>
          </w:tcPr>
          <w:p w14:paraId="242D4616" w14:textId="58F47351" w:rsidR="00513C41" w:rsidRPr="00A0594F" w:rsidRDefault="00512486" w:rsidP="00513C41">
            <w:pPr>
              <w:spacing w:after="0" w:line="240" w:lineRule="auto"/>
              <w:ind w:firstLine="142"/>
              <w:jc w:val="both"/>
              <w:rPr>
                <w:rFonts w:ascii="Calibri" w:eastAsia="Times New Roman" w:hAnsi="Calibri" w:cs="Calibri"/>
                <w:b/>
                <w:color w:val="2E74B5" w:themeColor="accent1" w:themeShade="BF"/>
                <w:sz w:val="20"/>
                <w:szCs w:val="20"/>
                <w:lang w:eastAsia="fr-FR"/>
              </w:rPr>
            </w:pPr>
            <w:r w:rsidRPr="00A0594F">
              <w:rPr>
                <w:rFonts w:ascii="Calibri" w:eastAsia="Times New Roman" w:hAnsi="Calibri" w:cs="Calibri"/>
                <w:b/>
                <w:color w:val="2E74B5" w:themeColor="accent1" w:themeShade="BF"/>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4779CE2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bookmarkStart w:id="5" w:name="_GoBack"/>
      <w:bookmarkEnd w:id="5"/>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0AC5EE0F"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JJ/MM/</w:t>
      </w:r>
      <w:r w:rsidR="00343BE6">
        <w:rPr>
          <w:rFonts w:eastAsia="Times New Roman" w:cstheme="minorHAnsi"/>
          <w:b/>
          <w:color w:val="2E74B5" w:themeColor="accent1" w:themeShade="BF"/>
          <w:sz w:val="20"/>
          <w:szCs w:val="20"/>
          <w:lang w:eastAsia="fr-FR"/>
        </w:rPr>
        <w:t>202</w:t>
      </w:r>
      <w:r w:rsidR="00DD33D6">
        <w:rPr>
          <w:rFonts w:eastAsia="Times New Roman" w:cstheme="minorHAnsi"/>
          <w:b/>
          <w:color w:val="2E74B5" w:themeColor="accent1" w:themeShade="BF"/>
          <w:sz w:val="20"/>
          <w:szCs w:val="20"/>
          <w:lang w:eastAsia="fr-FR"/>
        </w:rPr>
        <w:t xml:space="preserve">5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4937" w:type="pct"/>
        <w:tblCellMar>
          <w:left w:w="71" w:type="dxa"/>
          <w:right w:w="71" w:type="dxa"/>
        </w:tblCellMar>
        <w:tblLook w:val="0000" w:firstRow="0" w:lastRow="0" w:firstColumn="0" w:lastColumn="0" w:noHBand="0" w:noVBand="0"/>
      </w:tblPr>
      <w:tblGrid>
        <w:gridCol w:w="4107"/>
        <w:gridCol w:w="571"/>
        <w:gridCol w:w="4940"/>
      </w:tblGrid>
      <w:tr w:rsidR="00E855B4" w:rsidRPr="009247B4" w14:paraId="7EE1841B" w14:textId="77777777" w:rsidTr="00236A73">
        <w:trPr>
          <w:trHeight w:val="1527"/>
        </w:trPr>
        <w:tc>
          <w:tcPr>
            <w:tcW w:w="2135" w:type="pct"/>
          </w:tcPr>
          <w:p w14:paraId="2B5C72DA" w14:textId="767E2B08" w:rsidR="00E855B4" w:rsidRPr="009247B4" w:rsidRDefault="00E855B4" w:rsidP="000E13F6">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0E13F6">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0E13F6">
            <w:pPr>
              <w:spacing w:after="0" w:line="240" w:lineRule="auto"/>
              <w:jc w:val="center"/>
              <w:rPr>
                <w:rFonts w:eastAsia="Times New Roman" w:cstheme="minorHAnsi"/>
                <w:sz w:val="20"/>
                <w:szCs w:val="20"/>
                <w:lang w:eastAsia="fr-FR"/>
              </w:rPr>
            </w:pPr>
          </w:p>
          <w:p w14:paraId="5C96EFFC" w14:textId="77777777" w:rsidR="00E855B4" w:rsidRPr="009247B4" w:rsidRDefault="00E855B4" w:rsidP="000E13F6">
            <w:pPr>
              <w:spacing w:after="0" w:line="240" w:lineRule="auto"/>
              <w:jc w:val="center"/>
              <w:rPr>
                <w:rFonts w:eastAsia="Times New Roman" w:cstheme="minorHAnsi"/>
                <w:sz w:val="20"/>
                <w:szCs w:val="20"/>
                <w:lang w:eastAsia="fr-FR"/>
              </w:rPr>
            </w:pPr>
          </w:p>
          <w:p w14:paraId="7317683E" w14:textId="77777777" w:rsidR="00E855B4" w:rsidRPr="009247B4" w:rsidRDefault="00E855B4" w:rsidP="000E13F6">
            <w:pPr>
              <w:spacing w:after="0" w:line="240" w:lineRule="auto"/>
              <w:jc w:val="center"/>
              <w:rPr>
                <w:rFonts w:eastAsia="Times New Roman" w:cstheme="minorHAnsi"/>
                <w:b/>
                <w:sz w:val="20"/>
                <w:szCs w:val="20"/>
                <w:lang w:eastAsia="fr-FR"/>
              </w:rPr>
            </w:pPr>
          </w:p>
          <w:p w14:paraId="7226B007" w14:textId="0624A22D" w:rsidR="00E855B4" w:rsidRDefault="00E855B4" w:rsidP="000E13F6">
            <w:pPr>
              <w:spacing w:after="0" w:line="240" w:lineRule="auto"/>
              <w:jc w:val="center"/>
              <w:rPr>
                <w:rFonts w:eastAsia="Times New Roman" w:cstheme="minorHAnsi"/>
                <w:b/>
                <w:i/>
                <w:sz w:val="24"/>
                <w:szCs w:val="24"/>
                <w:lang w:eastAsia="fr-FR"/>
              </w:rPr>
            </w:pPr>
          </w:p>
          <w:p w14:paraId="466E4382" w14:textId="0F209DAF" w:rsidR="00860A19" w:rsidRDefault="00860A19" w:rsidP="000E13F6">
            <w:pPr>
              <w:spacing w:after="0" w:line="240" w:lineRule="auto"/>
              <w:jc w:val="center"/>
              <w:rPr>
                <w:rFonts w:eastAsia="Times New Roman" w:cstheme="minorHAnsi"/>
                <w:b/>
                <w:i/>
                <w:sz w:val="24"/>
                <w:szCs w:val="24"/>
                <w:lang w:eastAsia="fr-FR"/>
              </w:rPr>
            </w:pPr>
          </w:p>
          <w:p w14:paraId="714DF2AD" w14:textId="77777777" w:rsidR="00860A19" w:rsidRDefault="00860A19" w:rsidP="000E13F6">
            <w:pPr>
              <w:spacing w:after="0" w:line="240" w:lineRule="auto"/>
              <w:jc w:val="center"/>
              <w:rPr>
                <w:rFonts w:eastAsia="Times New Roman" w:cstheme="minorHAnsi"/>
                <w:b/>
                <w:i/>
                <w:sz w:val="24"/>
                <w:szCs w:val="24"/>
                <w:lang w:eastAsia="fr-FR"/>
              </w:rPr>
            </w:pPr>
          </w:p>
          <w:p w14:paraId="0308F7D5" w14:textId="77777777" w:rsidR="00860A19" w:rsidRDefault="00860A19" w:rsidP="000E13F6">
            <w:pPr>
              <w:spacing w:after="0" w:line="240" w:lineRule="auto"/>
              <w:jc w:val="center"/>
              <w:rPr>
                <w:rFonts w:eastAsia="Times New Roman" w:cstheme="minorHAnsi"/>
                <w:b/>
                <w:i/>
                <w:sz w:val="24"/>
                <w:szCs w:val="24"/>
                <w:lang w:eastAsia="fr-FR"/>
              </w:rPr>
            </w:pPr>
          </w:p>
          <w:p w14:paraId="6486895C" w14:textId="77777777" w:rsidR="00860A19" w:rsidRDefault="00860A19" w:rsidP="000E13F6">
            <w:pPr>
              <w:spacing w:after="0" w:line="240" w:lineRule="auto"/>
              <w:jc w:val="center"/>
              <w:rPr>
                <w:rFonts w:eastAsia="Times New Roman" w:cstheme="minorHAnsi"/>
                <w:b/>
                <w:i/>
                <w:sz w:val="24"/>
                <w:szCs w:val="24"/>
                <w:lang w:eastAsia="fr-FR"/>
              </w:rPr>
            </w:pPr>
          </w:p>
          <w:p w14:paraId="528CCEAC" w14:textId="0A18627A" w:rsidR="00860A19" w:rsidRPr="009247B4" w:rsidRDefault="00860A19" w:rsidP="000E13F6">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tbl>
      <w:tblPr>
        <w:tblW w:w="5030" w:type="pct"/>
        <w:tblCellMar>
          <w:left w:w="71" w:type="dxa"/>
          <w:right w:w="71" w:type="dxa"/>
        </w:tblCellMar>
        <w:tblLook w:val="0000" w:firstRow="0" w:lastRow="0" w:firstColumn="0" w:lastColumn="0" w:noHBand="0" w:noVBand="0"/>
      </w:tblPr>
      <w:tblGrid>
        <w:gridCol w:w="4184"/>
        <w:gridCol w:w="582"/>
        <w:gridCol w:w="5033"/>
      </w:tblGrid>
      <w:tr w:rsidR="00A62172" w:rsidRPr="009247B4" w14:paraId="0C7D27B6" w14:textId="77777777" w:rsidTr="00236A73">
        <w:trPr>
          <w:trHeight w:val="1775"/>
        </w:trPr>
        <w:tc>
          <w:tcPr>
            <w:tcW w:w="2135" w:type="pct"/>
          </w:tcPr>
          <w:p w14:paraId="2253DB7D" w14:textId="55C8D16B"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w:t>
            </w:r>
            <w:r w:rsidR="003B07D9">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lang w:eastAsia="fr-FR"/>
              </w:rPr>
              <w:t>:</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FC9E222"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w:t>
            </w:r>
            <w:r w:rsidR="00A62172" w:rsidRPr="009247B4">
              <w:rPr>
                <w:rFonts w:eastAsia="Times New Roman" w:cstheme="minorHAnsi"/>
                <w:sz w:val="20"/>
                <w:szCs w:val="20"/>
                <w:lang w:eastAsia="fr-FR"/>
              </w:rPr>
              <w:t xml:space="preserve"> du F.</w:t>
            </w:r>
            <w:r w:rsidR="00DD33D6">
              <w:rPr>
                <w:rFonts w:eastAsia="Times New Roman" w:cstheme="minorHAnsi"/>
                <w:sz w:val="20"/>
                <w:szCs w:val="20"/>
                <w:lang w:eastAsia="fr-FR"/>
              </w:rPr>
              <w:t>S</w:t>
            </w:r>
            <w:r w:rsidR="00A62172" w:rsidRPr="009247B4">
              <w:rPr>
                <w:rFonts w:eastAsia="Times New Roman" w:cstheme="minorHAnsi"/>
                <w:sz w:val="20"/>
                <w:szCs w:val="20"/>
                <w:lang w:eastAsia="fr-FR"/>
              </w:rPr>
              <w:t>.H.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0810737D" w:rsidR="00A62172" w:rsidRDefault="00A62172" w:rsidP="00FE0245">
            <w:pPr>
              <w:spacing w:after="0" w:line="240" w:lineRule="auto"/>
              <w:jc w:val="center"/>
              <w:rPr>
                <w:rFonts w:eastAsia="Times New Roman" w:cstheme="minorHAnsi"/>
                <w:sz w:val="20"/>
                <w:szCs w:val="20"/>
                <w:lang w:eastAsia="fr-FR"/>
              </w:rPr>
            </w:pPr>
          </w:p>
          <w:p w14:paraId="7A2B2506" w14:textId="1850713F" w:rsidR="00860A19" w:rsidRDefault="00860A19" w:rsidP="00FE0245">
            <w:pPr>
              <w:spacing w:after="0" w:line="240" w:lineRule="auto"/>
              <w:jc w:val="center"/>
              <w:rPr>
                <w:rFonts w:eastAsia="Times New Roman" w:cstheme="minorHAnsi"/>
                <w:sz w:val="20"/>
                <w:szCs w:val="20"/>
                <w:lang w:eastAsia="fr-FR"/>
              </w:rPr>
            </w:pPr>
          </w:p>
          <w:p w14:paraId="6115387B" w14:textId="77777777" w:rsidR="00860A19" w:rsidRDefault="00860A19" w:rsidP="00FE0245">
            <w:pPr>
              <w:spacing w:after="0" w:line="240" w:lineRule="auto"/>
              <w:jc w:val="center"/>
              <w:rPr>
                <w:rFonts w:eastAsia="Times New Roman" w:cstheme="minorHAnsi"/>
                <w:sz w:val="20"/>
                <w:szCs w:val="20"/>
                <w:lang w:eastAsia="fr-FR"/>
              </w:rPr>
            </w:pPr>
          </w:p>
          <w:p w14:paraId="600461C7" w14:textId="77777777" w:rsidR="00860A19" w:rsidRPr="009247B4" w:rsidRDefault="00860A19" w:rsidP="00FE0245">
            <w:pPr>
              <w:spacing w:after="0" w:line="240" w:lineRule="auto"/>
              <w:jc w:val="center"/>
              <w:rPr>
                <w:rFonts w:eastAsia="Times New Roman" w:cstheme="minorHAnsi"/>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5112C1E3" w:rsidR="00A62172" w:rsidRPr="009247B4" w:rsidRDefault="00A62172" w:rsidP="00FE0245">
            <w:pPr>
              <w:spacing w:after="0" w:line="240" w:lineRule="auto"/>
              <w:jc w:val="center"/>
              <w:rPr>
                <w:rFonts w:eastAsia="Times New Roman" w:cstheme="minorHAnsi"/>
                <w:b/>
                <w:i/>
                <w:sz w:val="24"/>
                <w:szCs w:val="24"/>
                <w:lang w:eastAsia="fr-FR"/>
              </w:rPr>
            </w:pPr>
            <w:r w:rsidRPr="00A0594F">
              <w:rPr>
                <w:rFonts w:eastAsia="Times New Roman" w:cstheme="minorHAnsi"/>
                <w:b/>
                <w:i/>
                <w:color w:val="2E74B5" w:themeColor="accent1" w:themeShade="BF"/>
                <w:sz w:val="20"/>
                <w:szCs w:val="20"/>
                <w:lang w:eastAsia="fr-FR"/>
              </w:rPr>
              <w:t>Etienne V</w:t>
            </w:r>
            <w:r w:rsidR="00860A19" w:rsidRPr="00A0594F">
              <w:rPr>
                <w:rFonts w:eastAsia="Times New Roman" w:cstheme="minorHAnsi"/>
                <w:b/>
                <w:i/>
                <w:color w:val="2E74B5" w:themeColor="accent1" w:themeShade="BF"/>
                <w:sz w:val="20"/>
                <w:szCs w:val="20"/>
                <w:lang w:eastAsia="fr-FR"/>
              </w:rPr>
              <w:t>É</w:t>
            </w:r>
            <w:r w:rsidRPr="00A0594F">
              <w:rPr>
                <w:rFonts w:eastAsia="Times New Roman" w:cstheme="minorHAnsi"/>
                <w:b/>
                <w:i/>
                <w:color w:val="2E74B5" w:themeColor="accent1" w:themeShade="BF"/>
                <w:sz w:val="20"/>
                <w:szCs w:val="20"/>
                <w:lang w:eastAsia="fr-FR"/>
              </w:rPr>
              <w:t>LUT</w:t>
            </w:r>
          </w:p>
        </w:tc>
      </w:tr>
    </w:tbl>
    <w:p w14:paraId="20EDD927" w14:textId="330DD8F3" w:rsidR="00A0594F" w:rsidRDefault="00A0594F" w:rsidP="000C22EF">
      <w:pPr>
        <w:rPr>
          <w:rFonts w:cstheme="minorHAnsi"/>
        </w:rPr>
      </w:pPr>
    </w:p>
    <w:p w14:paraId="4D6C9F79" w14:textId="77777777" w:rsidR="00A0594F" w:rsidRPr="00A0594F" w:rsidRDefault="00A0594F" w:rsidP="00A0594F">
      <w:pPr>
        <w:rPr>
          <w:rFonts w:cstheme="minorHAnsi"/>
        </w:rPr>
      </w:pPr>
    </w:p>
    <w:p w14:paraId="29B0FCEC" w14:textId="77777777" w:rsidR="00A0594F" w:rsidRPr="00A0594F" w:rsidRDefault="00A0594F" w:rsidP="00A0594F">
      <w:pPr>
        <w:rPr>
          <w:rFonts w:cstheme="minorHAnsi"/>
        </w:rPr>
      </w:pPr>
    </w:p>
    <w:p w14:paraId="0D2BF794" w14:textId="77777777" w:rsidR="00A0594F" w:rsidRPr="00A0594F" w:rsidRDefault="00A0594F" w:rsidP="00A0594F">
      <w:pPr>
        <w:rPr>
          <w:rFonts w:cstheme="minorHAnsi"/>
        </w:rPr>
      </w:pPr>
    </w:p>
    <w:p w14:paraId="3B49B9B6" w14:textId="77777777" w:rsidR="00A0594F" w:rsidRPr="00A0594F" w:rsidRDefault="00A0594F" w:rsidP="00A0594F">
      <w:pPr>
        <w:rPr>
          <w:rFonts w:cstheme="minorHAnsi"/>
        </w:rPr>
      </w:pPr>
    </w:p>
    <w:p w14:paraId="3548B48D" w14:textId="16665376" w:rsidR="00D42AA0" w:rsidRPr="00A0594F" w:rsidRDefault="00A0594F" w:rsidP="00A0594F">
      <w:pPr>
        <w:tabs>
          <w:tab w:val="left" w:pos="4230"/>
        </w:tabs>
        <w:rPr>
          <w:rFonts w:cstheme="minorHAnsi"/>
        </w:rPr>
      </w:pPr>
      <w:r>
        <w:rPr>
          <w:rFonts w:cstheme="minorHAnsi"/>
        </w:rPr>
        <w:tab/>
      </w:r>
    </w:p>
    <w:sectPr w:rsidR="00D42AA0" w:rsidRPr="00A0594F" w:rsidSect="00236A7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1080" w:bottom="851"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25A42" w14:textId="77777777" w:rsidR="003C4319" w:rsidRDefault="003C4319" w:rsidP="00752797">
      <w:pPr>
        <w:spacing w:after="0" w:line="240" w:lineRule="auto"/>
      </w:pPr>
      <w:r>
        <w:separator/>
      </w:r>
    </w:p>
  </w:endnote>
  <w:endnote w:type="continuationSeparator" w:id="0">
    <w:p w14:paraId="2C3961F7" w14:textId="77777777" w:rsidR="003C4319" w:rsidRDefault="003C4319"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04A36" w14:textId="77777777" w:rsidR="00A0594F" w:rsidRDefault="00A059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7F490E72" w:rsidR="003C4319" w:rsidRPr="001D43DB" w:rsidRDefault="003C4319" w:rsidP="004003D2">
    <w:pPr>
      <w:pStyle w:val="Pieddepage"/>
      <w:spacing w:after="240"/>
      <w:rPr>
        <w:rFonts w:cstheme="minorHAnsi"/>
        <w:sz w:val="16"/>
        <w:szCs w:val="16"/>
      </w:rPr>
    </w:pPr>
    <w:r w:rsidRPr="001D43DB">
      <w:rPr>
        <w:rFonts w:cstheme="minorHAnsi"/>
        <w:sz w:val="16"/>
        <w:szCs w:val="16"/>
      </w:rPr>
      <w:t xml:space="preserve">Marché de Travaux n° </w:t>
    </w:r>
    <w:r w:rsidR="0061092D">
      <w:rPr>
        <w:rFonts w:cstheme="minorHAnsi"/>
        <w:b/>
        <w:color w:val="4F81BD"/>
        <w:sz w:val="16"/>
        <w:szCs w:val="16"/>
      </w:rPr>
      <w:t>XXXXX</w:t>
    </w:r>
    <w:r>
      <w:rPr>
        <w:rFonts w:cstheme="minorHAnsi"/>
        <w:b/>
        <w:color w:val="4F81BD"/>
        <w:sz w:val="16"/>
        <w:szCs w:val="16"/>
      </w:rPr>
      <w:t>/202</w:t>
    </w:r>
    <w:r w:rsidR="0061092D">
      <w:rPr>
        <w:rFonts w:cstheme="minorHAnsi"/>
        <w:b/>
        <w:color w:val="4F81BD"/>
        <w:sz w:val="16"/>
        <w:szCs w:val="16"/>
      </w:rPr>
      <w:t>5</w:t>
    </w:r>
    <w:r>
      <w:rPr>
        <w:rFonts w:cstheme="minorHAnsi"/>
        <w:b/>
        <w:color w:val="4F81BD"/>
        <w:sz w:val="16"/>
        <w:szCs w:val="16"/>
      </w:rPr>
      <w:t>/1/377-01</w:t>
    </w:r>
    <w:r w:rsidRPr="001D43DB">
      <w:rPr>
        <w:rFonts w:cstheme="minorHAnsi"/>
        <w:b/>
        <w:color w:val="4F81BD"/>
        <w:sz w:val="16"/>
        <w:szCs w:val="16"/>
      </w:rPr>
      <w:t xml:space="preserve">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00A0594F" w:rsidRPr="0092516D">
      <w:rPr>
        <w:rFonts w:cstheme="minorHAnsi"/>
        <w:sz w:val="16"/>
        <w:szCs w:val="16"/>
      </w:rPr>
      <w:t xml:space="preserve">Page </w:t>
    </w:r>
    <w:r w:rsidR="00A0594F" w:rsidRPr="0092516D">
      <w:rPr>
        <w:rFonts w:cstheme="minorHAnsi"/>
        <w:b/>
        <w:bCs/>
        <w:sz w:val="16"/>
        <w:szCs w:val="16"/>
      </w:rPr>
      <w:fldChar w:fldCharType="begin"/>
    </w:r>
    <w:r w:rsidR="00A0594F" w:rsidRPr="0092516D">
      <w:rPr>
        <w:rFonts w:cstheme="minorHAnsi"/>
        <w:b/>
        <w:bCs/>
        <w:sz w:val="16"/>
        <w:szCs w:val="16"/>
      </w:rPr>
      <w:instrText>PAGE  \* Arabic  \* MERGEFORMAT</w:instrText>
    </w:r>
    <w:r w:rsidR="00A0594F" w:rsidRPr="0092516D">
      <w:rPr>
        <w:rFonts w:cstheme="minorHAnsi"/>
        <w:b/>
        <w:bCs/>
        <w:sz w:val="16"/>
        <w:szCs w:val="16"/>
      </w:rPr>
      <w:fldChar w:fldCharType="separate"/>
    </w:r>
    <w:r w:rsidR="00A0594F">
      <w:rPr>
        <w:rFonts w:cstheme="minorHAnsi"/>
        <w:b/>
        <w:bCs/>
        <w:sz w:val="16"/>
        <w:szCs w:val="16"/>
      </w:rPr>
      <w:t>2</w:t>
    </w:r>
    <w:r w:rsidR="00A0594F" w:rsidRPr="0092516D">
      <w:rPr>
        <w:rFonts w:cstheme="minorHAnsi"/>
        <w:b/>
        <w:bCs/>
        <w:sz w:val="16"/>
        <w:szCs w:val="16"/>
      </w:rPr>
      <w:fldChar w:fldCharType="end"/>
    </w:r>
    <w:r w:rsidR="00A0594F" w:rsidRPr="0092516D">
      <w:rPr>
        <w:rFonts w:cstheme="minorHAnsi"/>
        <w:sz w:val="16"/>
        <w:szCs w:val="16"/>
      </w:rPr>
      <w:t xml:space="preserve"> sur </w:t>
    </w:r>
    <w:r w:rsidR="00A0594F" w:rsidRPr="0092516D">
      <w:rPr>
        <w:rFonts w:cstheme="minorHAnsi"/>
        <w:b/>
        <w:bCs/>
        <w:sz w:val="16"/>
        <w:szCs w:val="16"/>
      </w:rPr>
      <w:fldChar w:fldCharType="begin"/>
    </w:r>
    <w:r w:rsidR="00A0594F" w:rsidRPr="0092516D">
      <w:rPr>
        <w:rFonts w:cstheme="minorHAnsi"/>
        <w:b/>
        <w:bCs/>
        <w:sz w:val="16"/>
        <w:szCs w:val="16"/>
      </w:rPr>
      <w:instrText>NUMPAGES  \* Arabic  \* MERGEFORMAT</w:instrText>
    </w:r>
    <w:r w:rsidR="00A0594F" w:rsidRPr="0092516D">
      <w:rPr>
        <w:rFonts w:cstheme="minorHAnsi"/>
        <w:b/>
        <w:bCs/>
        <w:sz w:val="16"/>
        <w:szCs w:val="16"/>
      </w:rPr>
      <w:fldChar w:fldCharType="separate"/>
    </w:r>
    <w:r w:rsidR="00A0594F">
      <w:rPr>
        <w:rFonts w:cstheme="minorHAnsi"/>
        <w:b/>
        <w:bCs/>
        <w:sz w:val="16"/>
        <w:szCs w:val="16"/>
      </w:rPr>
      <w:t>5</w:t>
    </w:r>
    <w:r w:rsidR="00A0594F" w:rsidRPr="0092516D">
      <w:rPr>
        <w:rFonts w:cstheme="minorHAnsi"/>
        <w:b/>
        <w:bCs/>
        <w:sz w:val="16"/>
        <w:szCs w:val="16"/>
      </w:rPr>
      <w:fldChar w:fldCharType="end"/>
    </w:r>
  </w:p>
  <w:p w14:paraId="76B16199" w14:textId="77777777" w:rsidR="003C4319" w:rsidRDefault="003C4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EB149" w14:textId="77777777" w:rsidR="00A0594F" w:rsidRDefault="00A059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B188B" w14:textId="77777777" w:rsidR="003C4319" w:rsidRDefault="003C4319" w:rsidP="00752797">
      <w:pPr>
        <w:spacing w:after="0" w:line="240" w:lineRule="auto"/>
      </w:pPr>
      <w:r>
        <w:separator/>
      </w:r>
    </w:p>
  </w:footnote>
  <w:footnote w:type="continuationSeparator" w:id="0">
    <w:p w14:paraId="72091704" w14:textId="77777777" w:rsidR="003C4319" w:rsidRDefault="003C4319"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0DC6D" w14:textId="77777777" w:rsidR="00A0594F" w:rsidRDefault="00A059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500E05E4" w:rsidR="003C4319" w:rsidRPr="001D43DB" w:rsidRDefault="00D33419" w:rsidP="00D33419">
    <w:pPr>
      <w:spacing w:after="0" w:line="240" w:lineRule="auto"/>
      <w:jc w:val="both"/>
      <w:rPr>
        <w:b/>
        <w:color w:val="4F81BD"/>
        <w:sz w:val="16"/>
        <w:szCs w:val="16"/>
      </w:rPr>
    </w:pPr>
    <w:bookmarkStart w:id="6" w:name="_Hlk190095122"/>
    <w:bookmarkStart w:id="7" w:name="_Hlk190095123"/>
    <w:r w:rsidRPr="00D33419">
      <w:rPr>
        <w:b/>
        <w:bCs/>
        <w:color w:val="5B9BD5" w:themeColor="accent1"/>
        <w:sz w:val="16"/>
        <w:szCs w:val="16"/>
      </w:rPr>
      <w:t xml:space="preserve">Réfection en site occupé des bacs à douche dans 10 logements </w:t>
    </w:r>
    <w:r>
      <w:rPr>
        <w:b/>
        <w:bCs/>
        <w:color w:val="5B9BD5" w:themeColor="accent1"/>
        <w:sz w:val="16"/>
        <w:szCs w:val="16"/>
      </w:rPr>
      <w:t>-Commune de</w:t>
    </w:r>
    <w:r w:rsidRPr="00D33419">
      <w:rPr>
        <w:b/>
        <w:bCs/>
        <w:color w:val="5B9BD5" w:themeColor="accent1"/>
        <w:sz w:val="16"/>
        <w:szCs w:val="16"/>
      </w:rPr>
      <w:t xml:space="preserve"> POUEMBOUT</w:t>
    </w:r>
    <w:r>
      <w:rPr>
        <w:b/>
        <w:bCs/>
        <w:color w:val="5B9BD5" w:themeColor="accent1"/>
        <w:sz w:val="16"/>
        <w:szCs w:val="16"/>
      </w:rPr>
      <w:tab/>
    </w:r>
    <w:r>
      <w:rPr>
        <w:b/>
        <w:bCs/>
        <w:color w:val="5B9BD5" w:themeColor="accent1"/>
        <w:sz w:val="16"/>
        <w:szCs w:val="16"/>
      </w:rPr>
      <w:tab/>
    </w:r>
    <w:r w:rsidR="003C4319" w:rsidRPr="001D43DB">
      <w:rPr>
        <w:b/>
        <w:color w:val="4F81BD"/>
        <w:sz w:val="16"/>
        <w:szCs w:val="16"/>
      </w:rPr>
      <w:tab/>
    </w:r>
    <w:r w:rsidR="003C4319" w:rsidRPr="001D43DB">
      <w:rPr>
        <w:b/>
        <w:color w:val="4F81BD"/>
        <w:sz w:val="16"/>
        <w:szCs w:val="16"/>
      </w:rPr>
      <w:tab/>
    </w:r>
    <w:r w:rsidR="00542D78">
      <w:rPr>
        <w:b/>
        <w:color w:val="4F81BD"/>
        <w:sz w:val="16"/>
        <w:szCs w:val="16"/>
      </w:rPr>
      <w:tab/>
    </w:r>
    <w:r w:rsidR="003C4319" w:rsidRPr="001D43DB">
      <w:rPr>
        <w:b/>
        <w:color w:val="4F81BD"/>
        <w:sz w:val="16"/>
        <w:szCs w:val="16"/>
      </w:rPr>
      <w:t>F</w:t>
    </w:r>
    <w:r w:rsidR="003C4319">
      <w:rPr>
        <w:b/>
        <w:color w:val="4F81BD"/>
        <w:sz w:val="16"/>
        <w:szCs w:val="16"/>
      </w:rPr>
      <w:t>S</w:t>
    </w:r>
    <w:r w:rsidR="003C4319" w:rsidRPr="001D43DB">
      <w:rPr>
        <w:b/>
        <w:color w:val="4F81BD"/>
        <w:sz w:val="16"/>
        <w:szCs w:val="16"/>
      </w:rPr>
      <w:t>H</w:t>
    </w:r>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6255E9D0" w:rsidR="003C4319" w:rsidRDefault="003C4319" w:rsidP="00926122">
    <w:pPr>
      <w:pStyle w:val="En-tte"/>
    </w:pPr>
    <w:r>
      <w:rPr>
        <w:noProof/>
        <w:lang w:eastAsia="fr-FR"/>
      </w:rPr>
      <w:drawing>
        <wp:anchor distT="0" distB="0" distL="114300" distR="114300" simplePos="0" relativeHeight="251659264" behindDoc="1" locked="0" layoutInCell="1" allowOverlap="1" wp14:anchorId="14F7AB57" wp14:editId="5FB032E6">
          <wp:simplePos x="0" y="0"/>
          <wp:positionH relativeFrom="page">
            <wp:posOffset>-9525</wp:posOffset>
          </wp:positionH>
          <wp:positionV relativeFrom="page">
            <wp:posOffset>17145</wp:posOffset>
          </wp:positionV>
          <wp:extent cx="7566403" cy="10702800"/>
          <wp:effectExtent l="0" t="0" r="0" b="381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 de garde portrait.jpg"/>
                  <pic:cNvPicPr/>
                </pic:nvPicPr>
                <pic:blipFill>
                  <a:blip r:embed="rId1">
                    <a:extLst>
                      <a:ext uri="{28A0092B-C50C-407E-A947-70E740481C1C}">
                        <a14:useLocalDpi xmlns:a14="http://schemas.microsoft.com/office/drawing/2010/main" val="0"/>
                      </a:ext>
                    </a:extLst>
                  </a:blip>
                  <a:stretch>
                    <a:fillRect/>
                  </a:stretch>
                </pic:blipFill>
                <pic:spPr>
                  <a:xfrm>
                    <a:off x="0" y="0"/>
                    <a:ext cx="7566403" cy="107028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IMP-59a / PIF – Rév. G du 06/02/2023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373CD"/>
    <w:rsid w:val="00052656"/>
    <w:rsid w:val="0006117F"/>
    <w:rsid w:val="00067B36"/>
    <w:rsid w:val="00081052"/>
    <w:rsid w:val="00093F9D"/>
    <w:rsid w:val="00094B0A"/>
    <w:rsid w:val="000A6D9F"/>
    <w:rsid w:val="000C0FAF"/>
    <w:rsid w:val="000C22EF"/>
    <w:rsid w:val="000C6AA3"/>
    <w:rsid w:val="000E13F6"/>
    <w:rsid w:val="00102C6F"/>
    <w:rsid w:val="00110202"/>
    <w:rsid w:val="00152E26"/>
    <w:rsid w:val="00173991"/>
    <w:rsid w:val="00185557"/>
    <w:rsid w:val="001855F3"/>
    <w:rsid w:val="0019635F"/>
    <w:rsid w:val="001A11F4"/>
    <w:rsid w:val="001D43DB"/>
    <w:rsid w:val="00231248"/>
    <w:rsid w:val="00236A73"/>
    <w:rsid w:val="002650D6"/>
    <w:rsid w:val="00270A33"/>
    <w:rsid w:val="00286A69"/>
    <w:rsid w:val="002971C5"/>
    <w:rsid w:val="002B0F7F"/>
    <w:rsid w:val="002C13D4"/>
    <w:rsid w:val="002C52C6"/>
    <w:rsid w:val="002C5EAB"/>
    <w:rsid w:val="002C7820"/>
    <w:rsid w:val="002E4010"/>
    <w:rsid w:val="003062B5"/>
    <w:rsid w:val="003077E8"/>
    <w:rsid w:val="00343BE6"/>
    <w:rsid w:val="00373295"/>
    <w:rsid w:val="0039071D"/>
    <w:rsid w:val="00392CC9"/>
    <w:rsid w:val="003B003C"/>
    <w:rsid w:val="003B07D9"/>
    <w:rsid w:val="003B1B75"/>
    <w:rsid w:val="003C1745"/>
    <w:rsid w:val="003C4319"/>
    <w:rsid w:val="003D181A"/>
    <w:rsid w:val="004003D2"/>
    <w:rsid w:val="004314F5"/>
    <w:rsid w:val="004414E4"/>
    <w:rsid w:val="004606EC"/>
    <w:rsid w:val="004657FF"/>
    <w:rsid w:val="00465CFD"/>
    <w:rsid w:val="004946E4"/>
    <w:rsid w:val="0049502A"/>
    <w:rsid w:val="004A27C4"/>
    <w:rsid w:val="004A4FDC"/>
    <w:rsid w:val="004B1DC1"/>
    <w:rsid w:val="004D5FF5"/>
    <w:rsid w:val="004E3376"/>
    <w:rsid w:val="004E5AB2"/>
    <w:rsid w:val="004E5F63"/>
    <w:rsid w:val="004F4BC8"/>
    <w:rsid w:val="004F5A3C"/>
    <w:rsid w:val="005059CF"/>
    <w:rsid w:val="00512486"/>
    <w:rsid w:val="00513C41"/>
    <w:rsid w:val="00533205"/>
    <w:rsid w:val="00542D78"/>
    <w:rsid w:val="00571710"/>
    <w:rsid w:val="00574EBC"/>
    <w:rsid w:val="005900D2"/>
    <w:rsid w:val="00595B30"/>
    <w:rsid w:val="005A081A"/>
    <w:rsid w:val="005B336D"/>
    <w:rsid w:val="005E77DB"/>
    <w:rsid w:val="005F181A"/>
    <w:rsid w:val="005F5760"/>
    <w:rsid w:val="005F6A1A"/>
    <w:rsid w:val="00605F71"/>
    <w:rsid w:val="0061092D"/>
    <w:rsid w:val="00647514"/>
    <w:rsid w:val="0068684E"/>
    <w:rsid w:val="00687773"/>
    <w:rsid w:val="006B0DDF"/>
    <w:rsid w:val="006B17AF"/>
    <w:rsid w:val="006E04C4"/>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E29BD"/>
    <w:rsid w:val="007F60D1"/>
    <w:rsid w:val="0080635F"/>
    <w:rsid w:val="00847EAA"/>
    <w:rsid w:val="00857219"/>
    <w:rsid w:val="00860A19"/>
    <w:rsid w:val="00861F98"/>
    <w:rsid w:val="008A7DC2"/>
    <w:rsid w:val="008C77D6"/>
    <w:rsid w:val="00902E81"/>
    <w:rsid w:val="009247B4"/>
    <w:rsid w:val="00924C6C"/>
    <w:rsid w:val="00926122"/>
    <w:rsid w:val="00943688"/>
    <w:rsid w:val="00955D78"/>
    <w:rsid w:val="0097271D"/>
    <w:rsid w:val="0097298A"/>
    <w:rsid w:val="00993BFD"/>
    <w:rsid w:val="009A2C9B"/>
    <w:rsid w:val="009D4600"/>
    <w:rsid w:val="00A02814"/>
    <w:rsid w:val="00A0594F"/>
    <w:rsid w:val="00A140F5"/>
    <w:rsid w:val="00A15378"/>
    <w:rsid w:val="00A26378"/>
    <w:rsid w:val="00A34EDF"/>
    <w:rsid w:val="00A525BC"/>
    <w:rsid w:val="00A62172"/>
    <w:rsid w:val="00A82272"/>
    <w:rsid w:val="00A8495D"/>
    <w:rsid w:val="00AA6968"/>
    <w:rsid w:val="00AB45FD"/>
    <w:rsid w:val="00B0123B"/>
    <w:rsid w:val="00B048BB"/>
    <w:rsid w:val="00B06130"/>
    <w:rsid w:val="00B06284"/>
    <w:rsid w:val="00B0639D"/>
    <w:rsid w:val="00B3455A"/>
    <w:rsid w:val="00B52ECC"/>
    <w:rsid w:val="00B701A1"/>
    <w:rsid w:val="00B70A7E"/>
    <w:rsid w:val="00B839D8"/>
    <w:rsid w:val="00B90F4E"/>
    <w:rsid w:val="00BB7A1B"/>
    <w:rsid w:val="00BD27E1"/>
    <w:rsid w:val="00C128FB"/>
    <w:rsid w:val="00C33DAF"/>
    <w:rsid w:val="00C34ED3"/>
    <w:rsid w:val="00C53F97"/>
    <w:rsid w:val="00C60518"/>
    <w:rsid w:val="00C926A4"/>
    <w:rsid w:val="00C94866"/>
    <w:rsid w:val="00CA1BF8"/>
    <w:rsid w:val="00CA5A1F"/>
    <w:rsid w:val="00CA783F"/>
    <w:rsid w:val="00CB7FDE"/>
    <w:rsid w:val="00CC5B79"/>
    <w:rsid w:val="00CD115B"/>
    <w:rsid w:val="00CD56B9"/>
    <w:rsid w:val="00CE767B"/>
    <w:rsid w:val="00D07567"/>
    <w:rsid w:val="00D21813"/>
    <w:rsid w:val="00D2599B"/>
    <w:rsid w:val="00D33419"/>
    <w:rsid w:val="00D37DCB"/>
    <w:rsid w:val="00D42AA0"/>
    <w:rsid w:val="00D55A21"/>
    <w:rsid w:val="00D569B7"/>
    <w:rsid w:val="00D63578"/>
    <w:rsid w:val="00D77DDD"/>
    <w:rsid w:val="00D927B6"/>
    <w:rsid w:val="00D9292F"/>
    <w:rsid w:val="00D96262"/>
    <w:rsid w:val="00DA1375"/>
    <w:rsid w:val="00DD33D6"/>
    <w:rsid w:val="00DE4BFC"/>
    <w:rsid w:val="00DF04E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4A7C"/>
    <w:rsid w:val="00F86A12"/>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C60518"/>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C60518"/>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2ada104-823b-4448-a484-06bff61b75f9"/>
    <ds:schemaRef ds:uri="http://www.w3.org/XML/1998/namespace"/>
    <ds:schemaRef ds:uri="http://purl.org/dc/dcmitype/"/>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CFE0F6-6323-4252-938D-2256ED670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1433</Words>
  <Characters>7884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Nathalie LEVY</cp:lastModifiedBy>
  <cp:revision>25</cp:revision>
  <cp:lastPrinted>2021-07-08T06:33:00Z</cp:lastPrinted>
  <dcterms:created xsi:type="dcterms:W3CDTF">2024-03-01T03:32:00Z</dcterms:created>
  <dcterms:modified xsi:type="dcterms:W3CDTF">2025-02-10T21:16:00Z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